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462B6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SP.ZP.272.52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BD6C46" w:rsidRDefault="00D15AFA" w:rsidP="00BD6C46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BD6C46" w:rsidRPr="00BD6C46">
        <w:rPr>
          <w:rFonts w:ascii="Arial" w:hAnsi="Arial" w:cs="Arial"/>
          <w:b/>
          <w:bCs/>
          <w:sz w:val="18"/>
          <w:szCs w:val="18"/>
        </w:rPr>
        <w:t>Przebudowa drogi powiatowej nr 2075</w:t>
      </w:r>
      <w:r w:rsidR="00BD6C46">
        <w:rPr>
          <w:rFonts w:ascii="Arial" w:hAnsi="Arial" w:cs="Arial"/>
          <w:b/>
          <w:bCs/>
          <w:sz w:val="18"/>
          <w:szCs w:val="18"/>
        </w:rPr>
        <w:t xml:space="preserve">D w miejscowości Wawrzeńczyce, </w:t>
      </w:r>
      <w:r w:rsidR="00BD6C46" w:rsidRPr="00BD6C46">
        <w:rPr>
          <w:rFonts w:ascii="Arial" w:hAnsi="Arial" w:cs="Arial"/>
          <w:b/>
          <w:bCs/>
          <w:sz w:val="18"/>
          <w:szCs w:val="18"/>
        </w:rPr>
        <w:t>gmina Mietków, polegająca na wykonaniu jednostronnego chodnika – Zadanie 2: odcinek od mostu na rz. Strzegomka do zjazdu na dz. nr 123, obręb Wawrzeńczyce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462B68">
        <w:rPr>
          <w:rFonts w:ascii="Arial" w:hAnsi="Arial" w:cs="Arial"/>
          <w:sz w:val="18"/>
          <w:szCs w:val="18"/>
        </w:rPr>
        <w:t>52</w:t>
      </w:r>
      <w:bookmarkStart w:id="0" w:name="_GoBack"/>
      <w:bookmarkEnd w:id="0"/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62B6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2B6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C46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2018-08-02T10:20:00Z</cp:lastPrinted>
  <dcterms:created xsi:type="dcterms:W3CDTF">2016-08-09T15:03:00Z</dcterms:created>
  <dcterms:modified xsi:type="dcterms:W3CDTF">2018-08-02T10:20:00Z</dcterms:modified>
</cp:coreProperties>
</file>