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40" w:rsidRDefault="00106240" w:rsidP="0010624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6.1. do SIWZ</w:t>
      </w:r>
    </w:p>
    <w:p w:rsidR="00106240" w:rsidRDefault="00106240" w:rsidP="0010624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SP.ZP.272.28.2018.II.DT</w:t>
      </w:r>
    </w:p>
    <w:p w:rsidR="00106240" w:rsidRDefault="00106240" w:rsidP="0010624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6240" w:rsidRPr="00106240" w:rsidRDefault="00106240" w:rsidP="001062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240">
        <w:rPr>
          <w:rFonts w:ascii="Arial" w:hAnsi="Arial" w:cs="Arial"/>
          <w:b/>
          <w:sz w:val="24"/>
          <w:szCs w:val="24"/>
        </w:rPr>
        <w:t>Instrukcja dotycząca składania JEDZ za pośrednictwem</w:t>
      </w:r>
      <w:r w:rsidRPr="00106240">
        <w:rPr>
          <w:rFonts w:ascii="Arial" w:hAnsi="Arial" w:cs="Arial"/>
          <w:b/>
          <w:sz w:val="24"/>
          <w:szCs w:val="24"/>
        </w:rPr>
        <w:t xml:space="preserve"> </w:t>
      </w:r>
      <w:r w:rsidRPr="00106240">
        <w:rPr>
          <w:rFonts w:ascii="Arial" w:hAnsi="Arial" w:cs="Arial"/>
          <w:b/>
          <w:sz w:val="24"/>
          <w:szCs w:val="24"/>
        </w:rPr>
        <w:t>poczty elektronicznej</w:t>
      </w:r>
    </w:p>
    <w:p w:rsid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6240">
        <w:rPr>
          <w:rFonts w:ascii="Arial" w:hAnsi="Arial" w:cs="Arial"/>
          <w:b/>
          <w:sz w:val="18"/>
          <w:szCs w:val="18"/>
          <w:u w:val="single"/>
        </w:rPr>
        <w:t>Krok 1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Zamawiający w ogłoszeniu o zamówieniu lub specyfikacji istotnych warunków zamówienia albo innym dokumencie wszczynającym postępowanie o udzielenie zamówienia publicznego może wskazać pocztę elektroniczną jako środek komunikacji elektronicznej, służący złożeniu JEDZ przez wykonawcę. Dodatkowo zamawiający określa informacje na temat specyfikacji połączenia, formatu przesyłanych danych oraz kodowania i oznaczania czasu odbioru danych dotyczące wysyłania oraz odbierania JEDZ.</w:t>
      </w:r>
      <w:r w:rsidRPr="00106240">
        <w:rPr>
          <w:rFonts w:ascii="Arial" w:hAnsi="Arial" w:cs="Arial"/>
          <w:sz w:val="18"/>
          <w:szCs w:val="18"/>
          <w:vertAlign w:val="superscript"/>
        </w:rPr>
        <w:t>1</w:t>
      </w:r>
      <w:r w:rsidRPr="00106240">
        <w:rPr>
          <w:rFonts w:ascii="Arial" w:hAnsi="Arial" w:cs="Arial"/>
          <w:sz w:val="18"/>
          <w:szCs w:val="18"/>
        </w:rPr>
        <w:t xml:space="preserve"> Wśród informacji niezbędnych dla prawidłowego złożenia dokumentu JEDZ wymienić należy w szczególności: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adres poczty elektronicznej zamawiającego służący odbieraniu JEDZ,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dopuszczalne formaty danych, w jakich należy sporządzić JEDZ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 w:rsidRPr="00106240">
        <w:rPr>
          <w:rFonts w:ascii="Arial" w:hAnsi="Arial" w:cs="Arial"/>
          <w:sz w:val="18"/>
          <w:szCs w:val="18"/>
        </w:rPr>
        <w:t>,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informację o obowiązku opatrzenia JEDZ kwalifikowanym podpisem elektronicznym (patrz krok 3),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informację o obowiązku zaszyfrowania JEDZ, a także sposób przekazania klucza do je</w:t>
      </w:r>
      <w:r>
        <w:rPr>
          <w:rFonts w:ascii="Arial" w:hAnsi="Arial" w:cs="Arial"/>
          <w:sz w:val="18"/>
          <w:szCs w:val="18"/>
        </w:rPr>
        <w:t>go odszyfrowania (patrz krok 4)</w:t>
      </w:r>
      <w:bookmarkStart w:id="0" w:name="_GoBack"/>
      <w:bookmarkEnd w:id="0"/>
    </w:p>
    <w:p w:rsidR="00106240" w:rsidRP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oznaczanie czasu odbioru danych.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 xml:space="preserve">Zamawiający, określając dopuszczalne formaty danych, w jakich może zostać przedłożony JEDZ, korzysta </w:t>
      </w:r>
      <w:r>
        <w:rPr>
          <w:rFonts w:ascii="Arial" w:hAnsi="Arial" w:cs="Arial"/>
          <w:sz w:val="18"/>
          <w:szCs w:val="18"/>
        </w:rPr>
        <w:br/>
      </w:r>
      <w:r w:rsidRPr="00106240">
        <w:rPr>
          <w:rFonts w:ascii="Arial" w:hAnsi="Arial" w:cs="Arial"/>
          <w:sz w:val="18"/>
          <w:szCs w:val="18"/>
        </w:rPr>
        <w:t>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</w:t>
      </w:r>
      <w:r>
        <w:rPr>
          <w:rFonts w:ascii="Arial" w:hAnsi="Arial" w:cs="Arial"/>
          <w:sz w:val="18"/>
          <w:szCs w:val="18"/>
        </w:rPr>
        <w:t>einformatycznych (Dz. U. z 2017</w:t>
      </w:r>
      <w:r w:rsidRPr="00106240">
        <w:rPr>
          <w:rFonts w:ascii="Arial" w:hAnsi="Arial" w:cs="Arial"/>
          <w:sz w:val="18"/>
          <w:szCs w:val="18"/>
        </w:rPr>
        <w:t>r. poz. 2247), który dopuszcza m.in. następujące struktury danych: .pdf, .</w:t>
      </w:r>
      <w:proofErr w:type="spellStart"/>
      <w:r w:rsidRPr="00106240">
        <w:rPr>
          <w:rFonts w:ascii="Arial" w:hAnsi="Arial" w:cs="Arial"/>
          <w:sz w:val="18"/>
          <w:szCs w:val="18"/>
        </w:rPr>
        <w:t>doc</w:t>
      </w:r>
      <w:proofErr w:type="spellEnd"/>
      <w:r w:rsidRPr="00106240">
        <w:rPr>
          <w:rFonts w:ascii="Arial" w:hAnsi="Arial" w:cs="Arial"/>
          <w:sz w:val="18"/>
          <w:szCs w:val="18"/>
        </w:rPr>
        <w:t>, .docx,.rtf, .</w:t>
      </w:r>
      <w:proofErr w:type="spellStart"/>
      <w:r w:rsidRPr="00106240">
        <w:rPr>
          <w:rFonts w:ascii="Arial" w:hAnsi="Arial" w:cs="Arial"/>
          <w:sz w:val="18"/>
          <w:szCs w:val="18"/>
        </w:rPr>
        <w:t>xps</w:t>
      </w:r>
      <w:proofErr w:type="spellEnd"/>
      <w:r w:rsidRPr="00106240">
        <w:rPr>
          <w:rFonts w:ascii="Arial" w:hAnsi="Arial" w:cs="Arial"/>
          <w:sz w:val="18"/>
          <w:szCs w:val="18"/>
        </w:rPr>
        <w:t>, .</w:t>
      </w:r>
      <w:proofErr w:type="spellStart"/>
      <w:r w:rsidRPr="00106240">
        <w:rPr>
          <w:rFonts w:ascii="Arial" w:hAnsi="Arial" w:cs="Arial"/>
          <w:sz w:val="18"/>
          <w:szCs w:val="18"/>
        </w:rPr>
        <w:t>odt</w:t>
      </w:r>
      <w:proofErr w:type="spellEnd"/>
      <w:r w:rsidRPr="00106240">
        <w:rPr>
          <w:rFonts w:ascii="Arial" w:hAnsi="Arial" w:cs="Arial"/>
          <w:sz w:val="18"/>
          <w:szCs w:val="18"/>
        </w:rPr>
        <w:t>. Zamawiający może określić, korzystając z uprawnienia wskazanego w § 2 Rozporządzenia z dnia 27 czerwca 2017 r. w sprawie użycia środków komunikacji elektronicznej, formaty danych, przy użyciu których będzie komunikował się z wykonawcą. Należy przy tym jednak pamiętać, że wybór określonych formatów danych nie może prowadzić do naruszenia zasad uczciwej</w:t>
      </w:r>
      <w:r w:rsidRPr="00106240">
        <w:rPr>
          <w:rFonts w:ascii="Arial" w:hAnsi="Arial" w:cs="Arial"/>
          <w:sz w:val="18"/>
          <w:szCs w:val="18"/>
        </w:rPr>
        <w:t xml:space="preserve"> </w:t>
      </w:r>
      <w:r w:rsidRPr="00106240">
        <w:rPr>
          <w:rFonts w:ascii="Arial" w:hAnsi="Arial" w:cs="Arial"/>
          <w:sz w:val="18"/>
          <w:szCs w:val="18"/>
        </w:rPr>
        <w:t>konkurencji i równego traktowania wykonawców. Zamawiający jest zatem uprawniony do wskazania formatów danych, które mogą być wykorzystywane w ramach komunikacji elektronicznej w zakresie JEDZ, jednak wykonawca może przygotować JEDZ w każdym innym formacie określonym treścią ww. Rozporządzenia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106240">
        <w:rPr>
          <w:rFonts w:ascii="Arial" w:hAnsi="Arial" w:cs="Arial"/>
          <w:sz w:val="18"/>
          <w:szCs w:val="18"/>
        </w:rPr>
        <w:t>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6240">
        <w:rPr>
          <w:rFonts w:ascii="Arial" w:hAnsi="Arial" w:cs="Arial"/>
          <w:b/>
          <w:sz w:val="18"/>
          <w:szCs w:val="18"/>
          <w:u w:val="single"/>
        </w:rPr>
        <w:t>Krok 2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wypełnia JEDZ, tworząc dokument elektroniczny, korzystając z narzędzia ESPD lub innych dostępnych narzędzi lub oprogramowania, które umożliwiają wypełnienie JEDZ i utworzenie dokumentu w jednym z formatów określonych przez zamawiającego w ogłoszeniu o zamówieniu lub specyfikacji istotnych warunków zamówienia albo innym dokumencie inicjującym postępowanie.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6240">
        <w:rPr>
          <w:rFonts w:ascii="Arial" w:hAnsi="Arial" w:cs="Arial"/>
          <w:b/>
          <w:sz w:val="18"/>
          <w:szCs w:val="18"/>
          <w:u w:val="single"/>
        </w:rPr>
        <w:t>Krok 3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podpisuje JEDZ kwalifikowanym podpisem elektronicznym, (</w:t>
      </w:r>
      <w:r w:rsidRPr="00106240">
        <w:rPr>
          <w:rFonts w:ascii="Arial" w:hAnsi="Arial" w:cs="Arial"/>
          <w:i/>
          <w:sz w:val="18"/>
          <w:szCs w:val="18"/>
        </w:rPr>
        <w:t xml:space="preserve">oświadczenia podmiotów składających ofertę/wniosek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ustawy </w:t>
      </w:r>
      <w:proofErr w:type="spellStart"/>
      <w:r w:rsidRPr="00106240">
        <w:rPr>
          <w:rFonts w:ascii="Arial" w:hAnsi="Arial" w:cs="Arial"/>
          <w:i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i/>
          <w:sz w:val="18"/>
          <w:szCs w:val="18"/>
        </w:rPr>
        <w:t xml:space="preserve">. Analogiczny wymóg dotyczy JEDZ składanego przez podwykonawcę, na podstawie art. 25a ust. 5 pkt 1 ustawy </w:t>
      </w:r>
      <w:proofErr w:type="spellStart"/>
      <w:r w:rsidRPr="00106240">
        <w:rPr>
          <w:rFonts w:ascii="Arial" w:hAnsi="Arial" w:cs="Arial"/>
          <w:i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sz w:val="18"/>
          <w:szCs w:val="18"/>
        </w:rPr>
        <w:t>) wystawionym przez dostawcę kwalifikowanej usługi zaufania, będącego podmiotem świadczącym usługi certyfikacyjne - podpis elektroniczny spełniający wymogi bezpieczeństwa określone w ustawie.</w:t>
      </w:r>
      <w:r w:rsidRPr="00106240">
        <w:rPr>
          <w:rFonts w:ascii="Arial" w:hAnsi="Arial" w:cs="Arial"/>
          <w:sz w:val="18"/>
          <w:szCs w:val="18"/>
          <w:vertAlign w:val="superscript"/>
        </w:rPr>
        <w:t>4</w:t>
      </w:r>
      <w:r w:rsidRPr="00106240">
        <w:rPr>
          <w:rFonts w:ascii="Arial" w:hAnsi="Arial" w:cs="Arial"/>
          <w:sz w:val="18"/>
          <w:szCs w:val="18"/>
        </w:rPr>
        <w:t xml:space="preserve"> Podmioty takie są wpisane do rejestru Ministra ds. informatyzacji prowadzonego przez Narodowe Centrum Certyfikacji. Lista podmiotów udostępniających usługę kwalifikowanego podpisu elektronicznego dostępn</w:t>
      </w:r>
      <w:r>
        <w:rPr>
          <w:rFonts w:ascii="Arial" w:hAnsi="Arial" w:cs="Arial"/>
          <w:sz w:val="18"/>
          <w:szCs w:val="18"/>
        </w:rPr>
        <w:t>a jest na stronie www.nccert.pl</w:t>
      </w:r>
      <w:r w:rsidRPr="00106240">
        <w:rPr>
          <w:rFonts w:ascii="Arial" w:hAnsi="Arial" w:cs="Arial"/>
          <w:sz w:val="18"/>
          <w:szCs w:val="18"/>
        </w:rPr>
        <w:t>.</w:t>
      </w:r>
    </w:p>
    <w:p w:rsid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6240" w:rsidRPr="00FA2E4C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lastRenderedPageBreak/>
        <w:t>Krok 4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Mając na uwadze konieczność zapewnienia integralności informacji zawartych w JEDZ oraz obowiązek nieujawniania danych zawartych w JEDZ, stworzony lub wygenerowany przez wykonawcę dokument elektroniczny JEDZ powinien zostać zaszyfrowany (opatrzony hasłem dostępowym). W tym celu wykonawca może posłużyć się narzędziami oferowanymi przez oprogramowanie, w którym przygotowuje JEDZ (np. A</w:t>
      </w:r>
      <w:r w:rsidR="00FA2E4C">
        <w:rPr>
          <w:rFonts w:ascii="Arial" w:hAnsi="Arial" w:cs="Arial"/>
          <w:sz w:val="18"/>
          <w:szCs w:val="18"/>
        </w:rPr>
        <w:t xml:space="preserve">dobe </w:t>
      </w:r>
      <w:proofErr w:type="spellStart"/>
      <w:r w:rsidR="00FA2E4C">
        <w:rPr>
          <w:rFonts w:ascii="Arial" w:hAnsi="Arial" w:cs="Arial"/>
          <w:sz w:val="18"/>
          <w:szCs w:val="18"/>
        </w:rPr>
        <w:t>Acrobat</w:t>
      </w:r>
      <w:proofErr w:type="spellEnd"/>
      <w:r w:rsidR="00FA2E4C">
        <w:rPr>
          <w:rFonts w:ascii="Arial" w:hAnsi="Arial" w:cs="Arial"/>
          <w:sz w:val="18"/>
          <w:szCs w:val="18"/>
        </w:rPr>
        <w:t xml:space="preserve">), lub skorzystać z </w:t>
      </w:r>
      <w:r w:rsidRPr="00106240">
        <w:rPr>
          <w:rFonts w:ascii="Arial" w:hAnsi="Arial" w:cs="Arial"/>
          <w:sz w:val="18"/>
          <w:szCs w:val="18"/>
        </w:rPr>
        <w:t>dostępnych na rynku narzędzi na licencji open-</w:t>
      </w:r>
      <w:proofErr w:type="spellStart"/>
      <w:r w:rsidRPr="00106240">
        <w:rPr>
          <w:rFonts w:ascii="Arial" w:hAnsi="Arial" w:cs="Arial"/>
          <w:sz w:val="18"/>
          <w:szCs w:val="18"/>
        </w:rPr>
        <w:t>source</w:t>
      </w:r>
      <w:proofErr w:type="spellEnd"/>
      <w:r w:rsidRPr="00106240">
        <w:rPr>
          <w:rFonts w:ascii="Arial" w:hAnsi="Arial" w:cs="Arial"/>
          <w:sz w:val="18"/>
          <w:szCs w:val="18"/>
        </w:rPr>
        <w:t xml:space="preserve"> (AES </w:t>
      </w:r>
      <w:proofErr w:type="spellStart"/>
      <w:r w:rsidRPr="00106240">
        <w:rPr>
          <w:rFonts w:ascii="Arial" w:hAnsi="Arial" w:cs="Arial"/>
          <w:sz w:val="18"/>
          <w:szCs w:val="18"/>
        </w:rPr>
        <w:t>Crypt</w:t>
      </w:r>
      <w:proofErr w:type="spellEnd"/>
      <w:r w:rsidRPr="00106240">
        <w:rPr>
          <w:rFonts w:ascii="Arial" w:hAnsi="Arial" w:cs="Arial"/>
          <w:sz w:val="18"/>
          <w:szCs w:val="18"/>
        </w:rPr>
        <w:t xml:space="preserve">, </w:t>
      </w:r>
      <w:r w:rsidR="00FA2E4C">
        <w:rPr>
          <w:rFonts w:ascii="Arial" w:hAnsi="Arial" w:cs="Arial"/>
          <w:sz w:val="18"/>
          <w:szCs w:val="18"/>
        </w:rPr>
        <w:t xml:space="preserve">lub </w:t>
      </w:r>
      <w:r w:rsidRPr="00106240">
        <w:rPr>
          <w:rFonts w:ascii="Arial" w:hAnsi="Arial" w:cs="Arial"/>
          <w:sz w:val="18"/>
          <w:szCs w:val="18"/>
        </w:rPr>
        <w:t>7-Zip</w:t>
      </w:r>
      <w:r w:rsidR="00FA2E4C">
        <w:rPr>
          <w:rFonts w:ascii="Arial" w:hAnsi="Arial" w:cs="Arial"/>
          <w:sz w:val="18"/>
          <w:szCs w:val="18"/>
        </w:rPr>
        <w:t>)</w:t>
      </w:r>
      <w:r w:rsidRPr="00106240">
        <w:rPr>
          <w:rFonts w:ascii="Arial" w:hAnsi="Arial" w:cs="Arial"/>
          <w:sz w:val="18"/>
          <w:szCs w:val="18"/>
        </w:rPr>
        <w:t>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 xml:space="preserve">Zamawiający, korzystając z uprawnienia określonego w § 2 Rozporządzenia z dnia 27 czerwca 2017 r. w sprawie użycia środków komunikacji elektronicznej, może określić zalecane w toku postępowania narzędzia szyfrujące, z których może korzystać wykonawca, mając przy tym na uwadze obowiązek przestrzegania zasad, o których mowa w art. 7 ust. 1 ustawy </w:t>
      </w:r>
      <w:proofErr w:type="spellStart"/>
      <w:r w:rsidRPr="00106240">
        <w:rPr>
          <w:rFonts w:ascii="Arial" w:hAnsi="Arial" w:cs="Arial"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sz w:val="18"/>
          <w:szCs w:val="18"/>
        </w:rPr>
        <w:t>.</w:t>
      </w:r>
    </w:p>
    <w:p w:rsidR="00106240" w:rsidRPr="00FA2E4C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5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zamieszcza hasło dostępu do pliku JEDZ w treści oferty składanego w formie pisemnej. Treść oferty może zawierać również inne informacje niezbędne dla prawidłowego dostępu do dokumentu, w szczególności informacje o wykorzystanym programie szyfrującym lub procedurze odszyfrowania danych zawartych w JEDZ.</w:t>
      </w:r>
    </w:p>
    <w:p w:rsidR="00106240" w:rsidRPr="00FA2E4C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6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przesyła zamawiającemu podpisany kwalifikowanym podpisem elektronicznym i zaszyfrowany JEDZ na adres poczty elektronicznej wskazany w ogłoszeniu o zamówieniu lub w SIWZ albo w innym dokumencie wszczynającym postępowanie o udzielenie zamówienia publicznego, w taki sposób, aby dokument ten dotarł do zamawiającego przed upływem terminu składania ofert.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 treści przesłanej wiadomości należy wskazać oznaczenie i nazwę postępowania, którego JEDZ dotyczy oraz nazwę wykonawcy albo dowolne oznaczenie pozwalające na jego identyfikację.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Plik zawierający JEDZ powinien pozostać w postaci nienaruszonej do upływu terminu składania ofert lub wniosków o dopuszczenie do udziału w postępowaniu.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Ofertę należy złożyć w formie pisemnej.</w:t>
      </w:r>
    </w:p>
    <w:p w:rsidR="00FA2E4C" w:rsidRPr="00FA2E4C" w:rsidRDefault="00FA2E4C" w:rsidP="00FA2E4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7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otwarciu ofert</w:t>
      </w:r>
      <w:r w:rsidRPr="00106240">
        <w:rPr>
          <w:rFonts w:ascii="Arial" w:hAnsi="Arial" w:cs="Arial"/>
          <w:sz w:val="18"/>
          <w:szCs w:val="18"/>
        </w:rPr>
        <w:t>, zamawiający odszyfrowuje JEDZ korzystając z klucza deszyfrującego wskazanego w treści oferty</w:t>
      </w:r>
      <w:r>
        <w:rPr>
          <w:rFonts w:ascii="Arial" w:hAnsi="Arial" w:cs="Arial"/>
          <w:sz w:val="18"/>
          <w:szCs w:val="18"/>
        </w:rPr>
        <w:t xml:space="preserve"> </w:t>
      </w:r>
      <w:r w:rsidRPr="00106240">
        <w:rPr>
          <w:rFonts w:ascii="Arial" w:hAnsi="Arial" w:cs="Arial"/>
          <w:sz w:val="18"/>
          <w:szCs w:val="18"/>
        </w:rPr>
        <w:t xml:space="preserve"> oraz weryfikuje prawidłowość złożonego podpisu elektronicznego.</w:t>
      </w:r>
    </w:p>
    <w:p w:rsidR="00FA2E4C" w:rsidRPr="00FA2E4C" w:rsidRDefault="00FA2E4C" w:rsidP="00FA2E4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8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 xml:space="preserve">W przypadku wezwania zamawiającego do uzupełnienia JEDZ na podstawie art. 26 ust. 3 ustawy </w:t>
      </w:r>
      <w:proofErr w:type="spellStart"/>
      <w:r w:rsidRPr="00106240">
        <w:rPr>
          <w:rFonts w:ascii="Arial" w:hAnsi="Arial" w:cs="Arial"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sz w:val="18"/>
          <w:szCs w:val="18"/>
        </w:rPr>
        <w:t xml:space="preserve"> wykonawca w odpowiedzi na ww. wezwanie przesyła JEDZ podpisany kwalifikowanym podpisem elektronicznym na adres poczty elektronicznej (patrz Krok 3), jednakże w takim przypadku wykonawca nie musi szyfrować tego dokumentu.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Wskazujemy, że przykładowe zapisy SIWZ dotyczące informacji o sposobie porozumiewania się zamawiającego z wykonawcami oraz przekazywania oświadczeń lub dokumentów w tym JEDZ w formie elektronicznej a także wskazania osób uprawnionych do porozumiewania się z wykonawcami dostępne są na stronie internetowej Urzędu Zamówień Publicznych.</w:t>
      </w:r>
    </w:p>
    <w:p w:rsid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A2E4C" w:rsidRDefault="00FA2E4C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A2E4C" w:rsidRDefault="00FA2E4C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6240">
        <w:rPr>
          <w:rFonts w:ascii="Arial" w:hAnsi="Arial" w:cs="Arial"/>
          <w:sz w:val="16"/>
          <w:szCs w:val="16"/>
          <w:vertAlign w:val="superscript"/>
        </w:rPr>
        <w:t>1</w:t>
      </w:r>
      <w:r w:rsidRPr="00106240">
        <w:rPr>
          <w:rFonts w:ascii="Arial" w:hAnsi="Arial" w:cs="Arial"/>
          <w:sz w:val="16"/>
          <w:szCs w:val="16"/>
        </w:rPr>
        <w:t xml:space="preserve"> Zgodnie z § 2 Rozporządzenia Prezesa Rady Ministrów z dnia 27 czerwca 2017 r. w sprawie użycia środków komunikacji elektronicznej w postępowaniu o udzielenie zamówienia publicznego oraz udostępniania i przechowywania dokumentów elektronicznych (Dz. U. z 2017 r. poz. 1320).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6240">
        <w:rPr>
          <w:rFonts w:ascii="Arial" w:hAnsi="Arial" w:cs="Arial"/>
          <w:sz w:val="16"/>
          <w:szCs w:val="16"/>
          <w:vertAlign w:val="superscript"/>
        </w:rPr>
        <w:t>2</w:t>
      </w:r>
      <w:r w:rsidRPr="00106240">
        <w:rPr>
          <w:rFonts w:ascii="Arial" w:hAnsi="Arial" w:cs="Arial"/>
          <w:sz w:val="16"/>
          <w:szCs w:val="16"/>
        </w:rPr>
        <w:t xml:space="preserve"> Zgodnie z § 4 Rozporządzenia Prezesa Rady Ministrów z dnia 27 czerwca 2017 r. w sprawie użycia środków komunikacji elektronicznej w postępowaniu o udzielenie zamówienia publicznego oraz udostępniania i przechowywania dokumentów elektronicznych (Dz. U. z 2017 r. poz. 1320).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6240">
        <w:rPr>
          <w:rFonts w:ascii="Arial" w:hAnsi="Arial" w:cs="Arial"/>
          <w:sz w:val="16"/>
          <w:szCs w:val="16"/>
          <w:vertAlign w:val="superscript"/>
        </w:rPr>
        <w:t>3</w:t>
      </w:r>
      <w:r w:rsidRPr="00106240">
        <w:rPr>
          <w:rFonts w:ascii="Arial" w:hAnsi="Arial" w:cs="Arial"/>
          <w:sz w:val="16"/>
          <w:szCs w:val="16"/>
        </w:rPr>
        <w:t xml:space="preserve"> Zgodnie z § 4 Rozporządzenia Prezesa Rady Ministrów z dnia 27 czerwca 2017 r. w sprawie użycia środków komunikacji elektronicznej w postępowaniu o udzielenie zamówienia publicznego oraz udostępniania i przechowywania dokumentów elektronicznych (Dz. U. z 2017 r. poz. 1320).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10624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06240">
        <w:rPr>
          <w:rFonts w:ascii="Arial" w:hAnsi="Arial" w:cs="Arial"/>
          <w:sz w:val="16"/>
          <w:szCs w:val="16"/>
        </w:rPr>
        <w:t>Ustawa z dnia 5 września 2016 r. – o usługach zaufania oraz identyfikacji elektronicznej (Dz. U. z 2016 r. poz. 1579)</w:t>
      </w:r>
    </w:p>
    <w:p w:rsid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A2E4C" w:rsidRPr="00106240" w:rsidRDefault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FA2E4C" w:rsidRPr="00106240" w:rsidSect="00FA2E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6233"/>
    <w:multiLevelType w:val="hybridMultilevel"/>
    <w:tmpl w:val="029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41A6"/>
    <w:multiLevelType w:val="hybridMultilevel"/>
    <w:tmpl w:val="9EDE1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40"/>
    <w:rsid w:val="00106240"/>
    <w:rsid w:val="00941F0A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8A0C"/>
  <w15:chartTrackingRefBased/>
  <w15:docId w15:val="{75945B55-ADD2-4037-879B-64B928ED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Jelinek</dc:creator>
  <cp:keywords/>
  <dc:description/>
  <cp:lastModifiedBy>Katarzyna Jelinek</cp:lastModifiedBy>
  <cp:revision>1</cp:revision>
  <cp:lastPrinted>2018-05-29T11:20:00Z</cp:lastPrinted>
  <dcterms:created xsi:type="dcterms:W3CDTF">2018-05-29T11:05:00Z</dcterms:created>
  <dcterms:modified xsi:type="dcterms:W3CDTF">2018-05-29T11:21:00Z</dcterms:modified>
</cp:coreProperties>
</file>