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35" w:rsidRPr="000B7826" w:rsidRDefault="00C05ABB" w:rsidP="00C05ABB">
      <w:pPr>
        <w:jc w:val="right"/>
        <w:rPr>
          <w:rFonts w:ascii="Arial" w:hAnsi="Arial" w:cs="Arial"/>
          <w:sz w:val="20"/>
          <w:szCs w:val="20"/>
        </w:rPr>
      </w:pPr>
      <w:r w:rsidRPr="000B7826">
        <w:rPr>
          <w:rFonts w:ascii="Arial" w:hAnsi="Arial" w:cs="Arial"/>
          <w:sz w:val="20"/>
          <w:szCs w:val="20"/>
        </w:rPr>
        <w:t xml:space="preserve">Załącznik nr 1 do </w:t>
      </w:r>
      <w:r w:rsidR="00241B90">
        <w:rPr>
          <w:rFonts w:ascii="Arial" w:hAnsi="Arial" w:cs="Arial"/>
          <w:sz w:val="20"/>
          <w:szCs w:val="20"/>
        </w:rPr>
        <w:t>z</w:t>
      </w:r>
      <w:bookmarkStart w:id="0" w:name="_GoBack"/>
      <w:bookmarkEnd w:id="0"/>
      <w:r w:rsidRPr="000B7826">
        <w:rPr>
          <w:rFonts w:ascii="Arial" w:hAnsi="Arial" w:cs="Arial"/>
          <w:sz w:val="20"/>
          <w:szCs w:val="20"/>
        </w:rPr>
        <w:t>apytania ofertowego</w:t>
      </w:r>
    </w:p>
    <w:p w:rsidR="00C05ABB" w:rsidRPr="000B7826" w:rsidRDefault="009A4559" w:rsidP="00C05A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sprawy: SP.ZP.272.21</w:t>
      </w:r>
      <w:r w:rsidR="00C05ABB" w:rsidRPr="000B7826">
        <w:rPr>
          <w:rFonts w:ascii="Arial" w:hAnsi="Arial" w:cs="Arial"/>
          <w:sz w:val="20"/>
          <w:szCs w:val="20"/>
        </w:rPr>
        <w:t>.2016.I.DT</w:t>
      </w:r>
    </w:p>
    <w:p w:rsidR="00C05ABB" w:rsidRPr="000B7826" w:rsidRDefault="00F329AA" w:rsidP="00C05ABB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7826">
        <w:rPr>
          <w:rFonts w:ascii="Arial" w:hAnsi="Arial" w:cs="Arial"/>
          <w:b/>
          <w:color w:val="000000" w:themeColor="text1"/>
          <w:sz w:val="20"/>
          <w:szCs w:val="20"/>
        </w:rPr>
        <w:t xml:space="preserve">ZESTAWIENIE </w:t>
      </w:r>
      <w:r w:rsidR="00C05ABB" w:rsidRPr="000B7826">
        <w:rPr>
          <w:rFonts w:ascii="Arial" w:hAnsi="Arial" w:cs="Arial"/>
          <w:b/>
          <w:color w:val="000000" w:themeColor="text1"/>
          <w:sz w:val="20"/>
          <w:szCs w:val="20"/>
        </w:rPr>
        <w:t>PARAMETRÓW TECHNICZNO-UŻYTKOWYCH PRZYCZEP</w:t>
      </w:r>
    </w:p>
    <w:p w:rsidR="00C05ABB" w:rsidRPr="000B7826" w:rsidRDefault="00C05ABB" w:rsidP="00C05A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7826">
        <w:rPr>
          <w:rFonts w:ascii="Arial" w:hAnsi="Arial" w:cs="Arial"/>
          <w:color w:val="000000" w:themeColor="text1"/>
          <w:sz w:val="20"/>
          <w:szCs w:val="20"/>
        </w:rPr>
        <w:t>Przyczepy</w:t>
      </w:r>
      <w:r w:rsidR="00255313" w:rsidRPr="000B7826">
        <w:rPr>
          <w:rFonts w:ascii="Arial" w:hAnsi="Arial" w:cs="Arial"/>
          <w:color w:val="000000" w:themeColor="text1"/>
          <w:sz w:val="20"/>
          <w:szCs w:val="20"/>
        </w:rPr>
        <w:t xml:space="preserve"> (2 sztuki)</w:t>
      </w:r>
      <w:r w:rsidRPr="000B7826">
        <w:rPr>
          <w:rFonts w:ascii="Arial" w:hAnsi="Arial" w:cs="Arial"/>
          <w:color w:val="000000" w:themeColor="text1"/>
          <w:sz w:val="20"/>
          <w:szCs w:val="20"/>
        </w:rPr>
        <w:t xml:space="preserve"> transportowe o ładowności 8 ton przeznaczone </w:t>
      </w:r>
      <w:r w:rsidR="007F0984">
        <w:rPr>
          <w:rFonts w:ascii="Arial" w:hAnsi="Arial" w:cs="Arial"/>
          <w:color w:val="000000" w:themeColor="text1"/>
          <w:sz w:val="20"/>
          <w:szCs w:val="20"/>
        </w:rPr>
        <w:t xml:space="preserve">m.in. </w:t>
      </w:r>
      <w:r w:rsidRPr="000B7826">
        <w:rPr>
          <w:rFonts w:ascii="Arial" w:hAnsi="Arial" w:cs="Arial"/>
          <w:color w:val="000000" w:themeColor="text1"/>
          <w:sz w:val="20"/>
          <w:szCs w:val="20"/>
        </w:rPr>
        <w:t xml:space="preserve">do transportu kruszyw, piasku i ziemi oraz przewozu materiałów </w:t>
      </w:r>
      <w:proofErr w:type="spellStart"/>
      <w:r w:rsidRPr="000B7826">
        <w:rPr>
          <w:rFonts w:ascii="Arial" w:hAnsi="Arial" w:cs="Arial"/>
          <w:color w:val="000000" w:themeColor="text1"/>
          <w:sz w:val="20"/>
          <w:szCs w:val="20"/>
        </w:rPr>
        <w:t>spaletowanych</w:t>
      </w:r>
      <w:proofErr w:type="spellEnd"/>
      <w:r w:rsidRPr="000B782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05ABB" w:rsidRPr="000B7826" w:rsidRDefault="00C05ABB" w:rsidP="00C05AB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7826">
        <w:rPr>
          <w:rFonts w:ascii="Arial" w:hAnsi="Arial" w:cs="Arial"/>
          <w:color w:val="000000" w:themeColor="text1"/>
          <w:sz w:val="20"/>
          <w:szCs w:val="20"/>
        </w:rPr>
        <w:t>Przyczepy fabrycznie nowe.</w:t>
      </w:r>
    </w:p>
    <w:p w:rsidR="00C05ABB" w:rsidRPr="000B7826" w:rsidRDefault="00C05ABB" w:rsidP="00C05AB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7826">
        <w:rPr>
          <w:rFonts w:ascii="Arial" w:hAnsi="Arial" w:cs="Arial"/>
          <w:color w:val="000000" w:themeColor="text1"/>
          <w:sz w:val="20"/>
          <w:szCs w:val="20"/>
        </w:rPr>
        <w:t>Wymagane dokumenty do każdej przyczepy oddzielnie:</w:t>
      </w:r>
    </w:p>
    <w:p w:rsidR="00C05ABB" w:rsidRPr="000B7826" w:rsidRDefault="00C05ABB" w:rsidP="00C05ABB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1134" w:hanging="42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B782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dokumenty wymagane do rejestracji przyczep,</w:t>
      </w:r>
    </w:p>
    <w:p w:rsidR="00C05ABB" w:rsidRPr="000B7826" w:rsidRDefault="00C05ABB" w:rsidP="00C05ABB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1134" w:hanging="42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B782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karta gwarancyjn</w:t>
      </w:r>
      <w:r w:rsidR="00255313" w:rsidRPr="000B782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</w:t>
      </w:r>
      <w:r w:rsidRPr="000B782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przyczepy w języku polskim,</w:t>
      </w:r>
    </w:p>
    <w:p w:rsidR="00C05ABB" w:rsidRPr="000B7826" w:rsidRDefault="00C05ABB" w:rsidP="00C05ABB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1134" w:hanging="42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B782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świadectwo homologacji,</w:t>
      </w:r>
    </w:p>
    <w:p w:rsidR="00C05ABB" w:rsidRPr="000B7826" w:rsidRDefault="00C05ABB" w:rsidP="00C05ABB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1134" w:hanging="42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B782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instrukcja obsługi w języku polskim.</w:t>
      </w:r>
    </w:p>
    <w:p w:rsidR="00C05ABB" w:rsidRPr="00C05ABB" w:rsidRDefault="00C05ABB" w:rsidP="00C05ABB">
      <w:pPr>
        <w:jc w:val="both"/>
        <w:rPr>
          <w:color w:val="000000" w:themeColor="text1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72"/>
        <w:gridCol w:w="5097"/>
        <w:gridCol w:w="3619"/>
      </w:tblGrid>
      <w:tr w:rsidR="00C05ABB" w:rsidRPr="005C2F91" w:rsidTr="005C2F91">
        <w:tc>
          <w:tcPr>
            <w:tcW w:w="572" w:type="dxa"/>
          </w:tcPr>
          <w:p w:rsidR="00C05ABB" w:rsidRPr="005C2F91" w:rsidRDefault="005C2F91" w:rsidP="00AF51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2F9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097" w:type="dxa"/>
          </w:tcPr>
          <w:p w:rsidR="00C05ABB" w:rsidRPr="005C2F91" w:rsidRDefault="005C2F91" w:rsidP="00AF51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2F91">
              <w:rPr>
                <w:rFonts w:ascii="Arial" w:hAnsi="Arial" w:cs="Arial"/>
                <w:b/>
                <w:sz w:val="20"/>
                <w:szCs w:val="20"/>
              </w:rPr>
              <w:t>Nazwa parametru</w:t>
            </w:r>
          </w:p>
        </w:tc>
        <w:tc>
          <w:tcPr>
            <w:tcW w:w="3619" w:type="dxa"/>
          </w:tcPr>
          <w:p w:rsidR="00C05ABB" w:rsidRPr="005C2F91" w:rsidRDefault="005C2F91" w:rsidP="00AF51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2F91">
              <w:rPr>
                <w:rFonts w:ascii="Arial" w:hAnsi="Arial" w:cs="Arial"/>
                <w:b/>
                <w:sz w:val="20"/>
                <w:szCs w:val="20"/>
              </w:rPr>
              <w:t>Wymagana wielkość parametru</w:t>
            </w:r>
          </w:p>
        </w:tc>
      </w:tr>
      <w:tr w:rsidR="005C2F91" w:rsidRPr="009316DE" w:rsidTr="005C2F91">
        <w:tc>
          <w:tcPr>
            <w:tcW w:w="572" w:type="dxa"/>
          </w:tcPr>
          <w:p w:rsidR="005C2F91" w:rsidRPr="009316DE" w:rsidRDefault="005C2F91" w:rsidP="00AF51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5097" w:type="dxa"/>
          </w:tcPr>
          <w:p w:rsidR="005C2F91" w:rsidRPr="009316DE" w:rsidRDefault="005C2F91" w:rsidP="00AF51D3">
            <w:pPr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Ładowność</w:t>
            </w:r>
          </w:p>
        </w:tc>
        <w:tc>
          <w:tcPr>
            <w:tcW w:w="3619" w:type="dxa"/>
          </w:tcPr>
          <w:p w:rsidR="005C2F91" w:rsidRDefault="005C2F91" w:rsidP="00AF51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min. 80</w:t>
            </w:r>
            <w:r w:rsidRPr="009316DE">
              <w:rPr>
                <w:rFonts w:asciiTheme="majorHAnsi" w:hAnsiTheme="majorHAnsi"/>
                <w:sz w:val="20"/>
                <w:szCs w:val="20"/>
              </w:rPr>
              <w:t>00 kg</w:t>
            </w:r>
          </w:p>
        </w:tc>
      </w:tr>
      <w:tr w:rsidR="00C05ABB" w:rsidRPr="009316DE" w:rsidTr="005C2F91">
        <w:tc>
          <w:tcPr>
            <w:tcW w:w="572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5097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Masa własna przyczepy</w:t>
            </w:r>
          </w:p>
        </w:tc>
        <w:tc>
          <w:tcPr>
            <w:tcW w:w="3619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min. 2800 kg</w:t>
            </w:r>
          </w:p>
        </w:tc>
      </w:tr>
      <w:tr w:rsidR="00C05ABB" w:rsidRPr="009316DE" w:rsidTr="005C2F91">
        <w:tc>
          <w:tcPr>
            <w:tcW w:w="572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5097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Długość skrzyni ładunkowej</w:t>
            </w:r>
          </w:p>
        </w:tc>
        <w:tc>
          <w:tcPr>
            <w:tcW w:w="3619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4300 – 5300 mm</w:t>
            </w:r>
          </w:p>
        </w:tc>
      </w:tr>
      <w:tr w:rsidR="00C05ABB" w:rsidRPr="009316DE" w:rsidTr="005C2F91">
        <w:tc>
          <w:tcPr>
            <w:tcW w:w="572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5097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Szerokość skrzyni ładunkowej</w:t>
            </w:r>
          </w:p>
        </w:tc>
        <w:tc>
          <w:tcPr>
            <w:tcW w:w="3619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Pr="009316DE">
              <w:rPr>
                <w:rFonts w:asciiTheme="majorHAnsi" w:hAnsiTheme="majorHAnsi"/>
                <w:sz w:val="20"/>
                <w:szCs w:val="20"/>
              </w:rPr>
              <w:t>00 – 2500 mm</w:t>
            </w:r>
          </w:p>
        </w:tc>
      </w:tr>
      <w:tr w:rsidR="00C05ABB" w:rsidRPr="009316DE" w:rsidTr="005C2F91">
        <w:tc>
          <w:tcPr>
            <w:tcW w:w="572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5097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Wysokość burt skrzyni ładunkowej</w:t>
            </w:r>
          </w:p>
        </w:tc>
        <w:tc>
          <w:tcPr>
            <w:tcW w:w="3619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 xml:space="preserve">  600 – 1000 mm</w:t>
            </w:r>
          </w:p>
        </w:tc>
      </w:tr>
      <w:tr w:rsidR="00C05ABB" w:rsidRPr="009316DE" w:rsidTr="005C2F91">
        <w:tc>
          <w:tcPr>
            <w:tcW w:w="572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5097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Rama przyczepy ze stali o podwyższonej wytrzymałości</w:t>
            </w:r>
          </w:p>
        </w:tc>
        <w:tc>
          <w:tcPr>
            <w:tcW w:w="3619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</w:tr>
      <w:tr w:rsidR="00C05ABB" w:rsidRPr="009316DE" w:rsidTr="005C2F91">
        <w:tc>
          <w:tcPr>
            <w:tcW w:w="572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5097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Grubość blach podłogi</w:t>
            </w:r>
          </w:p>
        </w:tc>
        <w:tc>
          <w:tcPr>
            <w:tcW w:w="3619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min. 4 mm</w:t>
            </w:r>
          </w:p>
        </w:tc>
      </w:tr>
      <w:tr w:rsidR="00C05ABB" w:rsidRPr="009316DE" w:rsidTr="005C2F91">
        <w:tc>
          <w:tcPr>
            <w:tcW w:w="572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5097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Grubość blach ścian</w:t>
            </w:r>
          </w:p>
        </w:tc>
        <w:tc>
          <w:tcPr>
            <w:tcW w:w="3619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min. 2,5 mm</w:t>
            </w:r>
          </w:p>
        </w:tc>
      </w:tr>
      <w:tr w:rsidR="00C05ABB" w:rsidRPr="009316DE" w:rsidTr="005C2F91">
        <w:tc>
          <w:tcPr>
            <w:tcW w:w="572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5097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Centralny system ryglowania ścian</w:t>
            </w:r>
          </w:p>
        </w:tc>
        <w:tc>
          <w:tcPr>
            <w:tcW w:w="3619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9316DE">
              <w:rPr>
                <w:rFonts w:asciiTheme="majorHAnsi" w:hAnsiTheme="majorHAnsi"/>
                <w:sz w:val="20"/>
                <w:szCs w:val="20"/>
              </w:rPr>
              <w:t>ak</w:t>
            </w:r>
          </w:p>
        </w:tc>
      </w:tr>
      <w:tr w:rsidR="00C05ABB" w:rsidRPr="009316DE" w:rsidTr="005C2F91">
        <w:tc>
          <w:tcPr>
            <w:tcW w:w="572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5097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Wysokość od podłoża do podłogi skrzyni</w:t>
            </w:r>
          </w:p>
        </w:tc>
        <w:tc>
          <w:tcPr>
            <w:tcW w:w="3619" w:type="dxa"/>
          </w:tcPr>
          <w:p w:rsidR="00C05ABB" w:rsidRPr="00422181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422181">
              <w:rPr>
                <w:rFonts w:asciiTheme="majorHAnsi" w:hAnsiTheme="majorHAnsi"/>
                <w:sz w:val="20"/>
                <w:szCs w:val="20"/>
              </w:rPr>
              <w:t>maksymalnie 1180 mm</w:t>
            </w:r>
          </w:p>
        </w:tc>
      </w:tr>
      <w:tr w:rsidR="00C05ABB" w:rsidRPr="009316DE" w:rsidTr="005C2F91">
        <w:tc>
          <w:tcPr>
            <w:tcW w:w="572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5097" w:type="dxa"/>
            <w:shd w:val="clear" w:color="auto" w:fill="auto"/>
          </w:tcPr>
          <w:p w:rsidR="00C05ABB" w:rsidRPr="00E25782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25782">
              <w:rPr>
                <w:rFonts w:asciiTheme="majorHAnsi" w:hAnsiTheme="majorHAnsi"/>
                <w:sz w:val="20"/>
                <w:szCs w:val="20"/>
              </w:rPr>
              <w:t>Opony</w:t>
            </w:r>
          </w:p>
        </w:tc>
        <w:tc>
          <w:tcPr>
            <w:tcW w:w="3619" w:type="dxa"/>
            <w:shd w:val="clear" w:color="auto" w:fill="auto"/>
          </w:tcPr>
          <w:p w:rsidR="00C05ABB" w:rsidRPr="00E25782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25782">
              <w:rPr>
                <w:rFonts w:asciiTheme="majorHAnsi" w:hAnsiTheme="majorHAnsi"/>
                <w:sz w:val="20"/>
                <w:szCs w:val="20"/>
              </w:rPr>
              <w:t>- fabrycznie nowe,</w:t>
            </w:r>
          </w:p>
          <w:p w:rsidR="00C05ABB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rozmiar pozwalający spełnić pkt. 10,</w:t>
            </w:r>
          </w:p>
          <w:p w:rsidR="00C05ABB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25782">
              <w:rPr>
                <w:rFonts w:asciiTheme="majorHAnsi" w:hAnsiTheme="majorHAnsi"/>
                <w:sz w:val="20"/>
                <w:szCs w:val="20"/>
              </w:rPr>
              <w:t xml:space="preserve">- obciążenie nominalne (dla 40km/h)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</w:p>
          <w:p w:rsidR="00C05ABB" w:rsidRPr="00E25782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m</w:t>
            </w:r>
            <w:r w:rsidRPr="00E25782">
              <w:rPr>
                <w:rFonts w:asciiTheme="majorHAnsi" w:hAnsiTheme="majorHAnsi"/>
                <w:sz w:val="20"/>
                <w:szCs w:val="20"/>
              </w:rPr>
              <w:t>in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E25782">
              <w:rPr>
                <w:rFonts w:asciiTheme="majorHAnsi" w:hAnsiTheme="majorHAnsi"/>
                <w:sz w:val="20"/>
                <w:szCs w:val="20"/>
              </w:rPr>
              <w:t xml:space="preserve"> 3100 kg /szt.</w:t>
            </w:r>
          </w:p>
        </w:tc>
      </w:tr>
      <w:tr w:rsidR="00C05ABB" w:rsidRPr="009316DE" w:rsidTr="005C2F91">
        <w:tc>
          <w:tcPr>
            <w:tcW w:w="572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12.</w:t>
            </w:r>
          </w:p>
        </w:tc>
        <w:tc>
          <w:tcPr>
            <w:tcW w:w="5097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Prędkość transportowa z ładunkiem</w:t>
            </w:r>
          </w:p>
        </w:tc>
        <w:tc>
          <w:tcPr>
            <w:tcW w:w="3619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40 km/h</w:t>
            </w:r>
          </w:p>
        </w:tc>
      </w:tr>
      <w:tr w:rsidR="00C05ABB" w:rsidRPr="009316DE" w:rsidTr="005C2F91">
        <w:tc>
          <w:tcPr>
            <w:tcW w:w="572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5097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Kliny do kół</w:t>
            </w:r>
          </w:p>
        </w:tc>
        <w:tc>
          <w:tcPr>
            <w:tcW w:w="3619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2 sztuki</w:t>
            </w:r>
          </w:p>
        </w:tc>
      </w:tr>
      <w:tr w:rsidR="00C05ABB" w:rsidRPr="009316DE" w:rsidTr="005C2F91">
        <w:tc>
          <w:tcPr>
            <w:tcW w:w="572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5097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Postojowy hamulec ręczny</w:t>
            </w:r>
          </w:p>
        </w:tc>
        <w:tc>
          <w:tcPr>
            <w:tcW w:w="3619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9316DE">
              <w:rPr>
                <w:rFonts w:asciiTheme="majorHAnsi" w:hAnsiTheme="majorHAnsi"/>
                <w:sz w:val="20"/>
                <w:szCs w:val="20"/>
              </w:rPr>
              <w:t>ak</w:t>
            </w:r>
          </w:p>
        </w:tc>
      </w:tr>
      <w:tr w:rsidR="00C05ABB" w:rsidRPr="009316DE" w:rsidTr="005C2F91">
        <w:tc>
          <w:tcPr>
            <w:tcW w:w="572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5097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Instalacja oświetleniowa przyczepy 12v</w:t>
            </w:r>
          </w:p>
        </w:tc>
        <w:tc>
          <w:tcPr>
            <w:tcW w:w="3619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9316DE">
              <w:rPr>
                <w:rFonts w:asciiTheme="majorHAnsi" w:hAnsiTheme="majorHAnsi"/>
                <w:sz w:val="20"/>
                <w:szCs w:val="20"/>
              </w:rPr>
              <w:t>ak</w:t>
            </w:r>
          </w:p>
        </w:tc>
      </w:tr>
      <w:tr w:rsidR="00C05ABB" w:rsidRPr="009316DE" w:rsidTr="005C2F91">
        <w:tc>
          <w:tcPr>
            <w:tcW w:w="572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5097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 xml:space="preserve">Tylny zaczep manualny + </w:t>
            </w:r>
            <w:r w:rsidRPr="009316DE">
              <w:rPr>
                <w:rFonts w:asciiTheme="majorHAnsi" w:hAnsiTheme="majorHAnsi" w:cs="Times New Roman"/>
                <w:sz w:val="20"/>
                <w:szCs w:val="20"/>
              </w:rPr>
              <w:t>instalacja elektryczna i hamulcowa do drugiej przyczepy</w:t>
            </w:r>
          </w:p>
        </w:tc>
        <w:tc>
          <w:tcPr>
            <w:tcW w:w="3619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9316DE">
              <w:rPr>
                <w:rFonts w:asciiTheme="majorHAnsi" w:hAnsiTheme="majorHAnsi"/>
                <w:sz w:val="20"/>
                <w:szCs w:val="20"/>
              </w:rPr>
              <w:t>ak</w:t>
            </w:r>
          </w:p>
        </w:tc>
      </w:tr>
      <w:tr w:rsidR="00C05ABB" w:rsidRPr="009316DE" w:rsidTr="005C2F91">
        <w:tc>
          <w:tcPr>
            <w:tcW w:w="572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5097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Zawieszenie</w:t>
            </w:r>
          </w:p>
        </w:tc>
        <w:tc>
          <w:tcPr>
            <w:tcW w:w="3619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resory paraboliczne</w:t>
            </w:r>
          </w:p>
        </w:tc>
      </w:tr>
      <w:tr w:rsidR="00C05ABB" w:rsidRPr="009316DE" w:rsidTr="005C2F91">
        <w:tc>
          <w:tcPr>
            <w:tcW w:w="572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18.</w:t>
            </w:r>
          </w:p>
        </w:tc>
        <w:tc>
          <w:tcPr>
            <w:tcW w:w="5097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Układ hamulcowy</w:t>
            </w:r>
          </w:p>
        </w:tc>
        <w:tc>
          <w:tcPr>
            <w:tcW w:w="3619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 xml:space="preserve">pneumatyczny dwuprzewodowy </w:t>
            </w:r>
            <w:r w:rsidR="00237E12">
              <w:rPr>
                <w:rFonts w:asciiTheme="majorHAnsi" w:hAnsiTheme="majorHAnsi"/>
                <w:sz w:val="20"/>
                <w:szCs w:val="20"/>
              </w:rPr>
              <w:br/>
            </w:r>
            <w:r w:rsidRPr="009316DE">
              <w:rPr>
                <w:rFonts w:asciiTheme="majorHAnsi" w:hAnsiTheme="majorHAnsi"/>
                <w:sz w:val="20"/>
                <w:szCs w:val="20"/>
              </w:rPr>
              <w:t>z automatyczną regulacją siły hamowania</w:t>
            </w:r>
          </w:p>
        </w:tc>
      </w:tr>
      <w:tr w:rsidR="00C05ABB" w:rsidRPr="009316DE" w:rsidTr="005C2F91">
        <w:tc>
          <w:tcPr>
            <w:tcW w:w="572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19.</w:t>
            </w:r>
          </w:p>
        </w:tc>
        <w:tc>
          <w:tcPr>
            <w:tcW w:w="5097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Siłownik teleskopowy trójstronnego wywrotu skrzyni ładunkowej z zaworem odcinającym</w:t>
            </w:r>
          </w:p>
        </w:tc>
        <w:tc>
          <w:tcPr>
            <w:tcW w:w="3619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9316DE">
              <w:rPr>
                <w:rFonts w:asciiTheme="majorHAnsi" w:hAnsiTheme="majorHAnsi"/>
                <w:sz w:val="20"/>
                <w:szCs w:val="20"/>
              </w:rPr>
              <w:t>ak</w:t>
            </w:r>
          </w:p>
        </w:tc>
      </w:tr>
      <w:tr w:rsidR="00C05ABB" w:rsidRPr="009316DE" w:rsidTr="005C2F91">
        <w:tc>
          <w:tcPr>
            <w:tcW w:w="572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Pr="009316D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16DE">
              <w:rPr>
                <w:rFonts w:asciiTheme="majorHAnsi" w:hAnsiTheme="majorHAnsi"/>
                <w:sz w:val="20"/>
                <w:szCs w:val="20"/>
              </w:rPr>
              <w:t>Podpora serwisowa skrzyni ładunkowej</w:t>
            </w:r>
          </w:p>
        </w:tc>
        <w:tc>
          <w:tcPr>
            <w:tcW w:w="3619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9316DE">
              <w:rPr>
                <w:rFonts w:asciiTheme="majorHAnsi" w:hAnsiTheme="majorHAnsi"/>
                <w:sz w:val="20"/>
                <w:szCs w:val="20"/>
              </w:rPr>
              <w:t>ak</w:t>
            </w:r>
          </w:p>
        </w:tc>
      </w:tr>
      <w:tr w:rsidR="00C05ABB" w:rsidRPr="009316DE" w:rsidTr="005C2F91">
        <w:tc>
          <w:tcPr>
            <w:tcW w:w="572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Pr="009316D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Rok produkcji</w:t>
            </w:r>
          </w:p>
        </w:tc>
        <w:tc>
          <w:tcPr>
            <w:tcW w:w="3619" w:type="dxa"/>
          </w:tcPr>
          <w:p w:rsidR="00C05ABB" w:rsidRPr="009316DE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2015 lub 2016</w:t>
            </w:r>
          </w:p>
        </w:tc>
      </w:tr>
      <w:tr w:rsidR="00C05ABB" w:rsidRPr="009316DE" w:rsidTr="005C2F91">
        <w:tc>
          <w:tcPr>
            <w:tcW w:w="572" w:type="dxa"/>
          </w:tcPr>
          <w:p w:rsidR="00C05ABB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</w:t>
            </w:r>
          </w:p>
        </w:tc>
        <w:tc>
          <w:tcPr>
            <w:tcW w:w="5097" w:type="dxa"/>
          </w:tcPr>
          <w:p w:rsidR="00C05ABB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Gwarancja</w:t>
            </w:r>
          </w:p>
        </w:tc>
        <w:tc>
          <w:tcPr>
            <w:tcW w:w="3619" w:type="dxa"/>
          </w:tcPr>
          <w:p w:rsidR="00C05ABB" w:rsidRDefault="00C05ABB" w:rsidP="00AF51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min. 24 miesiące</w:t>
            </w:r>
          </w:p>
        </w:tc>
      </w:tr>
    </w:tbl>
    <w:p w:rsidR="00C05ABB" w:rsidRDefault="00C05ABB"/>
    <w:p w:rsidR="00C05ABB" w:rsidRDefault="00C05ABB"/>
    <w:sectPr w:rsidR="00C0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6A5B"/>
    <w:multiLevelType w:val="hybridMultilevel"/>
    <w:tmpl w:val="916AF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2F9D"/>
    <w:multiLevelType w:val="hybridMultilevel"/>
    <w:tmpl w:val="ACD281D6"/>
    <w:lvl w:ilvl="0" w:tplc="DAD2609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072011"/>
    <w:multiLevelType w:val="hybridMultilevel"/>
    <w:tmpl w:val="E47030A8"/>
    <w:lvl w:ilvl="0" w:tplc="CECE5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BB"/>
    <w:rsid w:val="000B7826"/>
    <w:rsid w:val="00237E12"/>
    <w:rsid w:val="00241B90"/>
    <w:rsid w:val="00255313"/>
    <w:rsid w:val="005C2F91"/>
    <w:rsid w:val="007F0984"/>
    <w:rsid w:val="007F4BC3"/>
    <w:rsid w:val="009A4559"/>
    <w:rsid w:val="009D177B"/>
    <w:rsid w:val="00C05ABB"/>
    <w:rsid w:val="00DB1243"/>
    <w:rsid w:val="00F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5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8</cp:revision>
  <cp:lastPrinted>2016-06-08T10:31:00Z</cp:lastPrinted>
  <dcterms:created xsi:type="dcterms:W3CDTF">2016-05-31T10:13:00Z</dcterms:created>
  <dcterms:modified xsi:type="dcterms:W3CDTF">2016-06-08T10:39:00Z</dcterms:modified>
</cp:coreProperties>
</file>