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00" w:rsidRDefault="002A36EF" w:rsidP="002A36EF">
      <w:pPr>
        <w:spacing w:after="0" w:line="240" w:lineRule="auto"/>
        <w:ind w:left="5664" w:firstLine="708"/>
        <w:rPr>
          <w:rFonts w:ascii="Arial" w:hAnsi="Arial" w:cs="Arial"/>
          <w:b/>
        </w:rPr>
      </w:pPr>
      <w:r w:rsidRPr="002A36EF">
        <w:rPr>
          <w:rFonts w:ascii="Arial" w:hAnsi="Arial" w:cs="Arial"/>
          <w:b/>
        </w:rPr>
        <w:t>OGŁOSZENIE O PRZETARGACH</w:t>
      </w:r>
    </w:p>
    <w:p w:rsidR="002A36EF" w:rsidRPr="002A36EF" w:rsidRDefault="002A36EF" w:rsidP="002A36EF">
      <w:pPr>
        <w:spacing w:after="0" w:line="240" w:lineRule="auto"/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B34DC">
        <w:rPr>
          <w:rFonts w:ascii="Arial" w:hAnsi="Arial" w:cs="Arial"/>
          <w:b/>
        </w:rPr>
        <w:t xml:space="preserve">   </w:t>
      </w:r>
      <w:r w:rsidR="00734286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z dnia </w:t>
      </w:r>
      <w:r w:rsidR="00734286">
        <w:rPr>
          <w:rFonts w:ascii="Arial" w:hAnsi="Arial" w:cs="Arial"/>
          <w:b/>
        </w:rPr>
        <w:t>27 czerwca 2011</w:t>
      </w:r>
      <w:r w:rsidR="006C06F8">
        <w:rPr>
          <w:rFonts w:ascii="Arial" w:hAnsi="Arial" w:cs="Arial"/>
          <w:b/>
        </w:rPr>
        <w:t xml:space="preserve"> r.</w:t>
      </w:r>
    </w:p>
    <w:p w:rsidR="00015A00" w:rsidRDefault="00015A00" w:rsidP="00F31CCB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2A36EF" w:rsidRPr="00373BF6" w:rsidRDefault="00CC0678" w:rsidP="00373BF6">
      <w:pPr>
        <w:tabs>
          <w:tab w:val="left" w:pos="1204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5A00">
        <w:rPr>
          <w:rFonts w:ascii="Arial" w:hAnsi="Arial" w:cs="Arial"/>
          <w:b/>
          <w:sz w:val="20"/>
          <w:szCs w:val="20"/>
        </w:rPr>
        <w:t xml:space="preserve">Starosta Powiatu Wrocławskiego, </w:t>
      </w:r>
      <w:r w:rsidRPr="006C06F8">
        <w:rPr>
          <w:rFonts w:ascii="Arial" w:hAnsi="Arial" w:cs="Arial"/>
          <w:sz w:val="20"/>
          <w:szCs w:val="20"/>
        </w:rPr>
        <w:t>działając na podstawie art. 3</w:t>
      </w:r>
      <w:r w:rsidR="002A36EF" w:rsidRPr="006C06F8">
        <w:rPr>
          <w:rFonts w:ascii="Arial" w:hAnsi="Arial" w:cs="Arial"/>
          <w:sz w:val="20"/>
          <w:szCs w:val="20"/>
        </w:rPr>
        <w:t>8</w:t>
      </w:r>
      <w:r w:rsidRPr="006C06F8">
        <w:rPr>
          <w:rFonts w:ascii="Arial" w:hAnsi="Arial" w:cs="Arial"/>
          <w:sz w:val="20"/>
          <w:szCs w:val="20"/>
        </w:rPr>
        <w:t xml:space="preserve"> us</w:t>
      </w:r>
      <w:r w:rsidR="00DF7500" w:rsidRPr="006C06F8">
        <w:rPr>
          <w:rFonts w:ascii="Arial" w:hAnsi="Arial" w:cs="Arial"/>
          <w:sz w:val="20"/>
          <w:szCs w:val="20"/>
        </w:rPr>
        <w:t>tawy z dnia 21 sierpnia 1997 r.</w:t>
      </w:r>
      <w:r w:rsidR="002A36EF" w:rsidRPr="006C06F8">
        <w:rPr>
          <w:rFonts w:ascii="Arial" w:hAnsi="Arial" w:cs="Arial"/>
          <w:sz w:val="20"/>
          <w:szCs w:val="20"/>
        </w:rPr>
        <w:t xml:space="preserve"> </w:t>
      </w:r>
      <w:r w:rsidRPr="006C06F8">
        <w:rPr>
          <w:rFonts w:ascii="Arial" w:hAnsi="Arial" w:cs="Arial"/>
          <w:sz w:val="20"/>
          <w:szCs w:val="20"/>
        </w:rPr>
        <w:t>o g</w:t>
      </w:r>
      <w:r w:rsidR="002A36EF" w:rsidRPr="006C06F8">
        <w:rPr>
          <w:rFonts w:ascii="Arial" w:hAnsi="Arial" w:cs="Arial"/>
          <w:sz w:val="20"/>
          <w:szCs w:val="20"/>
        </w:rPr>
        <w:t>ospodarce nieruchomościami (</w:t>
      </w:r>
      <w:r w:rsidR="00774830" w:rsidRPr="006C06F8">
        <w:rPr>
          <w:rFonts w:ascii="Arial" w:hAnsi="Arial" w:cs="Arial"/>
          <w:sz w:val="20"/>
          <w:szCs w:val="20"/>
        </w:rPr>
        <w:t>Dz. U. z 20</w:t>
      </w:r>
      <w:r w:rsidR="002A36EF" w:rsidRPr="006C06F8">
        <w:rPr>
          <w:rFonts w:ascii="Arial" w:hAnsi="Arial" w:cs="Arial"/>
          <w:sz w:val="20"/>
          <w:szCs w:val="20"/>
        </w:rPr>
        <w:t>10</w:t>
      </w:r>
      <w:r w:rsidR="00774830" w:rsidRPr="006C06F8">
        <w:rPr>
          <w:rFonts w:ascii="Arial" w:hAnsi="Arial" w:cs="Arial"/>
          <w:sz w:val="20"/>
          <w:szCs w:val="20"/>
        </w:rPr>
        <w:t xml:space="preserve"> r. Nr</w:t>
      </w:r>
      <w:r w:rsidRPr="006C06F8">
        <w:rPr>
          <w:rFonts w:ascii="Arial" w:hAnsi="Arial" w:cs="Arial"/>
          <w:sz w:val="20"/>
          <w:szCs w:val="20"/>
        </w:rPr>
        <w:t xml:space="preserve"> </w:t>
      </w:r>
      <w:r w:rsidR="002A36EF" w:rsidRPr="006C06F8">
        <w:rPr>
          <w:rFonts w:ascii="Arial" w:hAnsi="Arial" w:cs="Arial"/>
          <w:sz w:val="20"/>
          <w:szCs w:val="20"/>
        </w:rPr>
        <w:t>102</w:t>
      </w:r>
      <w:r w:rsidRPr="006C06F8">
        <w:rPr>
          <w:rFonts w:ascii="Arial" w:hAnsi="Arial" w:cs="Arial"/>
          <w:sz w:val="20"/>
          <w:szCs w:val="20"/>
        </w:rPr>
        <w:t xml:space="preserve">, poz. </w:t>
      </w:r>
      <w:r w:rsidR="002A36EF" w:rsidRPr="006C06F8">
        <w:rPr>
          <w:rFonts w:ascii="Arial" w:hAnsi="Arial" w:cs="Arial"/>
          <w:sz w:val="20"/>
          <w:szCs w:val="20"/>
        </w:rPr>
        <w:t>651</w:t>
      </w:r>
      <w:r w:rsidR="006C06F8">
        <w:rPr>
          <w:rFonts w:ascii="Arial" w:hAnsi="Arial" w:cs="Arial"/>
          <w:sz w:val="20"/>
          <w:szCs w:val="20"/>
        </w:rPr>
        <w:t xml:space="preserve">                  </w:t>
      </w:r>
      <w:r w:rsidRPr="006C06F8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6C06F8">
        <w:rPr>
          <w:rFonts w:ascii="Arial" w:hAnsi="Arial" w:cs="Arial"/>
          <w:sz w:val="20"/>
          <w:szCs w:val="20"/>
        </w:rPr>
        <w:t>późn</w:t>
      </w:r>
      <w:proofErr w:type="spellEnd"/>
      <w:r w:rsidR="00ED61E5" w:rsidRPr="006C06F8">
        <w:rPr>
          <w:rFonts w:ascii="Arial" w:hAnsi="Arial" w:cs="Arial"/>
          <w:sz w:val="20"/>
          <w:szCs w:val="20"/>
        </w:rPr>
        <w:t>.</w:t>
      </w:r>
      <w:r w:rsidRPr="006C06F8">
        <w:rPr>
          <w:rFonts w:ascii="Arial" w:hAnsi="Arial" w:cs="Arial"/>
          <w:sz w:val="20"/>
          <w:szCs w:val="20"/>
        </w:rPr>
        <w:t xml:space="preserve"> zm</w:t>
      </w:r>
      <w:r w:rsidR="00ED61E5" w:rsidRPr="006C06F8">
        <w:rPr>
          <w:rFonts w:ascii="Arial" w:hAnsi="Arial" w:cs="Arial"/>
          <w:sz w:val="20"/>
          <w:szCs w:val="20"/>
        </w:rPr>
        <w:t>.</w:t>
      </w:r>
      <w:r w:rsidRPr="006C06F8">
        <w:rPr>
          <w:rFonts w:ascii="Arial" w:hAnsi="Arial" w:cs="Arial"/>
          <w:sz w:val="20"/>
          <w:szCs w:val="20"/>
        </w:rPr>
        <w:t>)</w:t>
      </w:r>
      <w:r w:rsidR="006C06F8" w:rsidRPr="006C06F8">
        <w:rPr>
          <w:rFonts w:ascii="Arial" w:hAnsi="Arial" w:cs="Arial"/>
          <w:sz w:val="20"/>
          <w:szCs w:val="20"/>
        </w:rPr>
        <w:t xml:space="preserve"> oraz</w:t>
      </w:r>
      <w:r w:rsidR="006C06F8">
        <w:rPr>
          <w:rFonts w:ascii="Arial" w:hAnsi="Arial" w:cs="Arial"/>
          <w:sz w:val="20"/>
          <w:szCs w:val="20"/>
        </w:rPr>
        <w:t xml:space="preserve"> § 3, § 4, § 6 i § 13 rozporządzenia Rady Ministrów z dnia 14 września 2004 r. w sprawie sposobu i trybu przeprowadzania przetargów oraz rokowań na zbycie nieruchomości (Dz. U. z 2004 r. Nr 207, poz. 2108 z </w:t>
      </w:r>
      <w:proofErr w:type="spellStart"/>
      <w:r w:rsidR="006C06F8">
        <w:rPr>
          <w:rFonts w:ascii="Arial" w:hAnsi="Arial" w:cs="Arial"/>
          <w:sz w:val="20"/>
          <w:szCs w:val="20"/>
        </w:rPr>
        <w:t>późn</w:t>
      </w:r>
      <w:proofErr w:type="spellEnd"/>
      <w:r w:rsidR="006C06F8">
        <w:rPr>
          <w:rFonts w:ascii="Arial" w:hAnsi="Arial" w:cs="Arial"/>
          <w:sz w:val="20"/>
          <w:szCs w:val="20"/>
        </w:rPr>
        <w:t xml:space="preserve">. zm.) </w:t>
      </w:r>
      <w:r w:rsidR="006C06F8" w:rsidRPr="006C06F8">
        <w:rPr>
          <w:rFonts w:ascii="Arial" w:hAnsi="Arial" w:cs="Arial"/>
          <w:b/>
          <w:sz w:val="20"/>
          <w:szCs w:val="20"/>
        </w:rPr>
        <w:t>ogłasza przetargi ustne nieograniczone – licytacje na sprzedaż nieruchomości stanowiących własność Skarbu Państwa opisanych w poniższej tabeli.</w:t>
      </w:r>
    </w:p>
    <w:tbl>
      <w:tblPr>
        <w:tblStyle w:val="Tabela-Siatka"/>
        <w:tblpPr w:leftFromText="141" w:rightFromText="141" w:vertAnchor="text" w:horzAnchor="margin" w:tblpXSpec="center" w:tblpY="383"/>
        <w:tblW w:w="16268" w:type="dxa"/>
        <w:tblLayout w:type="fixed"/>
        <w:tblLook w:val="04A0"/>
      </w:tblPr>
      <w:tblGrid>
        <w:gridCol w:w="1242"/>
        <w:gridCol w:w="1417"/>
        <w:gridCol w:w="568"/>
        <w:gridCol w:w="850"/>
        <w:gridCol w:w="1135"/>
        <w:gridCol w:w="850"/>
        <w:gridCol w:w="2978"/>
        <w:gridCol w:w="2409"/>
        <w:gridCol w:w="1275"/>
        <w:gridCol w:w="1134"/>
        <w:gridCol w:w="1134"/>
        <w:gridCol w:w="1276"/>
      </w:tblGrid>
      <w:tr w:rsidR="00373BF6" w:rsidRPr="00103D5F" w:rsidTr="00317269">
        <w:trPr>
          <w:trHeight w:val="971"/>
        </w:trPr>
        <w:tc>
          <w:tcPr>
            <w:tcW w:w="1242" w:type="dxa"/>
            <w:vMerge w:val="restart"/>
            <w:vAlign w:val="center"/>
          </w:tcPr>
          <w:p w:rsidR="00373BF6" w:rsidRPr="002878DB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i miejsce przetargu</w:t>
            </w:r>
          </w:p>
        </w:tc>
        <w:tc>
          <w:tcPr>
            <w:tcW w:w="1417" w:type="dxa"/>
            <w:vMerge w:val="restart"/>
            <w:vAlign w:val="center"/>
          </w:tcPr>
          <w:p w:rsidR="00373BF6" w:rsidRPr="002878DB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Położenie nieruchomości</w:t>
            </w:r>
          </w:p>
        </w:tc>
        <w:tc>
          <w:tcPr>
            <w:tcW w:w="1418" w:type="dxa"/>
            <w:gridSpan w:val="2"/>
            <w:vAlign w:val="center"/>
          </w:tcPr>
          <w:p w:rsidR="00373BF6" w:rsidRPr="002878DB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Oznaczenie nieruchomości wg katastru</w:t>
            </w:r>
          </w:p>
        </w:tc>
        <w:tc>
          <w:tcPr>
            <w:tcW w:w="1135" w:type="dxa"/>
            <w:vMerge w:val="restart"/>
            <w:vAlign w:val="center"/>
          </w:tcPr>
          <w:p w:rsidR="00373BF6" w:rsidRPr="002878DB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Nr księgi wieczystej</w:t>
            </w:r>
          </w:p>
        </w:tc>
        <w:tc>
          <w:tcPr>
            <w:tcW w:w="850" w:type="dxa"/>
            <w:vMerge w:val="restart"/>
            <w:vAlign w:val="center"/>
          </w:tcPr>
          <w:p w:rsidR="00373BF6" w:rsidRPr="00373BF6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Pow. gruntu          (</w:t>
            </w:r>
            <w:r w:rsidRPr="002878DB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2878D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978" w:type="dxa"/>
            <w:vMerge w:val="restart"/>
            <w:vAlign w:val="center"/>
          </w:tcPr>
          <w:p w:rsidR="00373BF6" w:rsidRPr="002878DB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Opis nieruchomości</w:t>
            </w:r>
          </w:p>
        </w:tc>
        <w:tc>
          <w:tcPr>
            <w:tcW w:w="2409" w:type="dxa"/>
            <w:vMerge w:val="restart"/>
            <w:vAlign w:val="center"/>
          </w:tcPr>
          <w:p w:rsidR="00373BF6" w:rsidRPr="002878DB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Przeznaczenie w miejscowym planie zagospodarowania przestrzennego</w:t>
            </w:r>
          </w:p>
        </w:tc>
        <w:tc>
          <w:tcPr>
            <w:tcW w:w="1275" w:type="dxa"/>
            <w:vMerge w:val="restart"/>
            <w:vAlign w:val="center"/>
          </w:tcPr>
          <w:p w:rsidR="00373BF6" w:rsidRPr="002878DB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wywoławcza nieruchomości (zł)</w:t>
            </w:r>
          </w:p>
        </w:tc>
        <w:tc>
          <w:tcPr>
            <w:tcW w:w="1134" w:type="dxa"/>
            <w:vMerge w:val="restart"/>
            <w:vAlign w:val="center"/>
          </w:tcPr>
          <w:p w:rsidR="00373BF6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Wadium</w:t>
            </w:r>
          </w:p>
          <w:p w:rsidR="00373BF6" w:rsidRPr="002878DB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134" w:type="dxa"/>
            <w:vMerge w:val="restart"/>
            <w:vAlign w:val="center"/>
          </w:tcPr>
          <w:p w:rsidR="00373BF6" w:rsidRDefault="00373BF6" w:rsidP="00373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Minimalna wysokość postąpienia</w:t>
            </w:r>
          </w:p>
          <w:p w:rsidR="00373BF6" w:rsidRPr="002878DB" w:rsidRDefault="00373BF6" w:rsidP="00373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276" w:type="dxa"/>
            <w:vMerge w:val="restart"/>
            <w:vAlign w:val="center"/>
          </w:tcPr>
          <w:p w:rsidR="00373BF6" w:rsidRDefault="00373BF6" w:rsidP="00373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373BF6" w:rsidRPr="0017404C" w:rsidTr="00317269">
        <w:trPr>
          <w:trHeight w:val="176"/>
        </w:trPr>
        <w:tc>
          <w:tcPr>
            <w:tcW w:w="1242" w:type="dxa"/>
            <w:vMerge/>
          </w:tcPr>
          <w:p w:rsidR="00373BF6" w:rsidRPr="0017404C" w:rsidRDefault="00373BF6" w:rsidP="00760700"/>
        </w:tc>
        <w:tc>
          <w:tcPr>
            <w:tcW w:w="1417" w:type="dxa"/>
            <w:vMerge/>
          </w:tcPr>
          <w:p w:rsidR="00373BF6" w:rsidRPr="0017404C" w:rsidRDefault="00373BF6" w:rsidP="00760700"/>
        </w:tc>
        <w:tc>
          <w:tcPr>
            <w:tcW w:w="568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D5F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850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D5F">
              <w:rPr>
                <w:rFonts w:ascii="Arial" w:hAnsi="Arial" w:cs="Arial"/>
                <w:b/>
                <w:sz w:val="18"/>
                <w:szCs w:val="18"/>
              </w:rPr>
              <w:t>nr działki</w:t>
            </w:r>
          </w:p>
        </w:tc>
        <w:tc>
          <w:tcPr>
            <w:tcW w:w="1135" w:type="dxa"/>
            <w:vMerge/>
          </w:tcPr>
          <w:p w:rsidR="00373BF6" w:rsidRPr="0017404C" w:rsidRDefault="00373BF6" w:rsidP="00760700"/>
        </w:tc>
        <w:tc>
          <w:tcPr>
            <w:tcW w:w="850" w:type="dxa"/>
            <w:vMerge/>
          </w:tcPr>
          <w:p w:rsidR="00373BF6" w:rsidRPr="0017404C" w:rsidRDefault="00373BF6" w:rsidP="00760700"/>
        </w:tc>
        <w:tc>
          <w:tcPr>
            <w:tcW w:w="2978" w:type="dxa"/>
            <w:vMerge/>
          </w:tcPr>
          <w:p w:rsidR="00373BF6" w:rsidRPr="0017404C" w:rsidRDefault="00373BF6" w:rsidP="00760700"/>
        </w:tc>
        <w:tc>
          <w:tcPr>
            <w:tcW w:w="2409" w:type="dxa"/>
            <w:vMerge/>
          </w:tcPr>
          <w:p w:rsidR="00373BF6" w:rsidRPr="0017404C" w:rsidRDefault="00373BF6" w:rsidP="00760700"/>
        </w:tc>
        <w:tc>
          <w:tcPr>
            <w:tcW w:w="1275" w:type="dxa"/>
            <w:vMerge/>
          </w:tcPr>
          <w:p w:rsidR="00373BF6" w:rsidRPr="0017404C" w:rsidRDefault="00373BF6" w:rsidP="00760700"/>
        </w:tc>
        <w:tc>
          <w:tcPr>
            <w:tcW w:w="1134" w:type="dxa"/>
            <w:vMerge/>
          </w:tcPr>
          <w:p w:rsidR="00373BF6" w:rsidRPr="0017404C" w:rsidRDefault="00373BF6" w:rsidP="00760700"/>
        </w:tc>
        <w:tc>
          <w:tcPr>
            <w:tcW w:w="1134" w:type="dxa"/>
            <w:vMerge/>
          </w:tcPr>
          <w:p w:rsidR="00373BF6" w:rsidRPr="0017404C" w:rsidRDefault="00373BF6" w:rsidP="00760700"/>
        </w:tc>
        <w:tc>
          <w:tcPr>
            <w:tcW w:w="1276" w:type="dxa"/>
            <w:vMerge/>
          </w:tcPr>
          <w:p w:rsidR="00373BF6" w:rsidRPr="0017404C" w:rsidRDefault="00373BF6" w:rsidP="00760700"/>
        </w:tc>
      </w:tr>
      <w:tr w:rsidR="00373BF6" w:rsidRPr="0017404C" w:rsidTr="00317269">
        <w:trPr>
          <w:trHeight w:val="146"/>
        </w:trPr>
        <w:tc>
          <w:tcPr>
            <w:tcW w:w="1242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8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09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373BF6" w:rsidRPr="00103D5F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73BF6" w:rsidRPr="0017404C" w:rsidTr="00317269">
        <w:trPr>
          <w:trHeight w:val="2260"/>
        </w:trPr>
        <w:tc>
          <w:tcPr>
            <w:tcW w:w="1242" w:type="dxa"/>
            <w:vAlign w:val="center"/>
          </w:tcPr>
          <w:p w:rsidR="00373BF6" w:rsidRPr="007E140A" w:rsidRDefault="007E140A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7E140A">
              <w:rPr>
                <w:rFonts w:ascii="Arial" w:hAnsi="Arial" w:cs="Arial"/>
                <w:b/>
                <w:sz w:val="16"/>
                <w:szCs w:val="16"/>
              </w:rPr>
              <w:t>31.08.2011 r. godz. 10</w:t>
            </w:r>
            <w:r w:rsidRPr="007E140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  <w:p w:rsidR="007E140A" w:rsidRDefault="007E140A" w:rsidP="0076070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7E140A" w:rsidRDefault="007E140A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Siedziba: Starostwo Powiatowe we Wrocławiu (ul. Kościuszki 131)</w:t>
            </w:r>
          </w:p>
          <w:p w:rsidR="007E140A" w:rsidRPr="007E140A" w:rsidRDefault="007E140A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40A">
              <w:rPr>
                <w:rFonts w:ascii="Arial" w:hAnsi="Arial" w:cs="Arial"/>
                <w:b/>
                <w:sz w:val="16"/>
                <w:szCs w:val="16"/>
              </w:rPr>
              <w:t xml:space="preserve"> pokój nr 105</w:t>
            </w:r>
          </w:p>
        </w:tc>
        <w:tc>
          <w:tcPr>
            <w:tcW w:w="1417" w:type="dxa"/>
            <w:vAlign w:val="center"/>
          </w:tcPr>
          <w:p w:rsidR="00373BF6" w:rsidRPr="002878DB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 xml:space="preserve">Gmina Kobierzyce, </w:t>
            </w:r>
            <w:r w:rsidRPr="002878DB">
              <w:rPr>
                <w:rFonts w:ascii="Arial" w:hAnsi="Arial" w:cs="Arial"/>
                <w:b/>
                <w:sz w:val="16"/>
                <w:szCs w:val="16"/>
              </w:rPr>
              <w:t>obręb Bielany Wrocławskie</w:t>
            </w:r>
          </w:p>
        </w:tc>
        <w:tc>
          <w:tcPr>
            <w:tcW w:w="568" w:type="dxa"/>
            <w:vAlign w:val="center"/>
          </w:tcPr>
          <w:p w:rsidR="00373BF6" w:rsidRPr="002878DB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373BF6" w:rsidRPr="00ED61E5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286/127</w:t>
            </w:r>
          </w:p>
        </w:tc>
        <w:tc>
          <w:tcPr>
            <w:tcW w:w="1135" w:type="dxa"/>
            <w:vAlign w:val="center"/>
          </w:tcPr>
          <w:p w:rsidR="00373BF6" w:rsidRPr="002878DB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WR1K/</w:t>
            </w:r>
          </w:p>
          <w:p w:rsidR="00373BF6" w:rsidRPr="002878DB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00115333/2</w:t>
            </w:r>
          </w:p>
        </w:tc>
        <w:tc>
          <w:tcPr>
            <w:tcW w:w="850" w:type="dxa"/>
            <w:vAlign w:val="center"/>
          </w:tcPr>
          <w:p w:rsidR="00373BF6" w:rsidRPr="00ED61E5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3388</w:t>
            </w:r>
          </w:p>
        </w:tc>
        <w:tc>
          <w:tcPr>
            <w:tcW w:w="2978" w:type="dxa"/>
            <w:vAlign w:val="center"/>
          </w:tcPr>
          <w:p w:rsidR="00373BF6" w:rsidRDefault="00373BF6" w:rsidP="00760700">
            <w:pPr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Nieruchomość gruntowa niezabudowana, położona w płn.- wsch. części wsi Bielany Wrocławskie, przy drodze do granicy działki urządzonej,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78DB">
              <w:rPr>
                <w:rFonts w:ascii="Arial" w:hAnsi="Arial" w:cs="Arial"/>
                <w:sz w:val="16"/>
                <w:szCs w:val="16"/>
              </w:rPr>
              <w:t>o nawierzchni betonowej</w:t>
            </w:r>
          </w:p>
          <w:p w:rsidR="00373BF6" w:rsidRPr="002878DB" w:rsidRDefault="00373BF6" w:rsidP="00760700">
            <w:pPr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 xml:space="preserve">z </w:t>
            </w:r>
            <w:proofErr w:type="spellStart"/>
            <w:r w:rsidRPr="002878DB">
              <w:rPr>
                <w:rFonts w:ascii="Arial" w:hAnsi="Arial" w:cs="Arial"/>
                <w:sz w:val="16"/>
                <w:szCs w:val="16"/>
              </w:rPr>
              <w:t>polbruku</w:t>
            </w:r>
            <w:proofErr w:type="spellEnd"/>
            <w:r w:rsidRPr="002878DB">
              <w:rPr>
                <w:rFonts w:ascii="Arial" w:hAnsi="Arial" w:cs="Arial"/>
                <w:sz w:val="16"/>
                <w:szCs w:val="16"/>
              </w:rPr>
              <w:t>. Kształt działki korzystny, zbliżony do prostokąta. Nieruchomość posiada bezpośredni dostęp do ul. Magnoliowej – droga publiczna. Sieci infrastruktury technicznej terenu: elektroenergetyczna, wodociągowa, kanalizacyjna i gazowa. Sąsiedztwo stanowią tereny zabudowy mieszkaniowej jednorodzinnej i wielorodzinnej, stacja elektroenergetyczna.</w:t>
            </w:r>
          </w:p>
        </w:tc>
        <w:tc>
          <w:tcPr>
            <w:tcW w:w="2409" w:type="dxa"/>
            <w:vAlign w:val="center"/>
          </w:tcPr>
          <w:p w:rsidR="00373BF6" w:rsidRDefault="00373BF6" w:rsidP="004F4519">
            <w:pPr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Teren zabudowy wielorodzinnej</w:t>
            </w:r>
            <w:r w:rsidRPr="002878DB"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>przeznaczenie podstawowe:</w:t>
            </w:r>
          </w:p>
          <w:p w:rsidR="00373BF6" w:rsidRPr="002878DB" w:rsidRDefault="00373BF6" w:rsidP="004F4519">
            <w:pPr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zabudowa mieszkaniowa jednorodzinna oraz budynki wielorodzinne lub zespoły takich budynków wraz z urządzeniami związanymi z ich obsługą, zielenią i rekreacją przydomową, z możliwością lokalizacji usług wbudowanych.</w:t>
            </w:r>
          </w:p>
        </w:tc>
        <w:tc>
          <w:tcPr>
            <w:tcW w:w="1275" w:type="dxa"/>
            <w:vAlign w:val="center"/>
          </w:tcPr>
          <w:p w:rsidR="00373BF6" w:rsidRPr="00ED61E5" w:rsidRDefault="007E140A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1 250 000,00</w:t>
            </w:r>
          </w:p>
        </w:tc>
        <w:tc>
          <w:tcPr>
            <w:tcW w:w="1134" w:type="dxa"/>
            <w:vAlign w:val="center"/>
          </w:tcPr>
          <w:p w:rsidR="00373BF6" w:rsidRPr="00ED61E5" w:rsidRDefault="007E140A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125 000,00</w:t>
            </w:r>
          </w:p>
        </w:tc>
        <w:tc>
          <w:tcPr>
            <w:tcW w:w="1134" w:type="dxa"/>
            <w:vAlign w:val="center"/>
          </w:tcPr>
          <w:p w:rsidR="00373BF6" w:rsidRPr="007E140A" w:rsidRDefault="007E140A" w:rsidP="007E14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40A">
              <w:rPr>
                <w:rFonts w:ascii="Arial" w:hAnsi="Arial" w:cs="Arial"/>
                <w:b/>
                <w:sz w:val="16"/>
                <w:szCs w:val="16"/>
              </w:rPr>
              <w:t>12 500,00</w:t>
            </w:r>
          </w:p>
        </w:tc>
        <w:tc>
          <w:tcPr>
            <w:tcW w:w="1276" w:type="dxa"/>
          </w:tcPr>
          <w:p w:rsidR="00AC626C" w:rsidRDefault="00AC626C" w:rsidP="002878DB">
            <w:pPr>
              <w:rPr>
                <w:rFonts w:ascii="Arial" w:hAnsi="Arial" w:cs="Arial"/>
                <w:sz w:val="16"/>
                <w:szCs w:val="16"/>
              </w:rPr>
            </w:pPr>
          </w:p>
          <w:p w:rsidR="00AC626C" w:rsidRDefault="00AC626C" w:rsidP="002878DB">
            <w:pPr>
              <w:rPr>
                <w:rFonts w:ascii="Arial" w:hAnsi="Arial" w:cs="Arial"/>
                <w:sz w:val="16"/>
                <w:szCs w:val="16"/>
              </w:rPr>
            </w:pPr>
          </w:p>
          <w:p w:rsidR="00AC626C" w:rsidRDefault="00AC626C" w:rsidP="002878DB">
            <w:pPr>
              <w:rPr>
                <w:rFonts w:ascii="Arial" w:hAnsi="Arial" w:cs="Arial"/>
                <w:sz w:val="16"/>
                <w:szCs w:val="16"/>
              </w:rPr>
            </w:pPr>
          </w:p>
          <w:p w:rsidR="00AC626C" w:rsidRDefault="00AC626C" w:rsidP="002878DB">
            <w:pPr>
              <w:rPr>
                <w:rFonts w:ascii="Arial" w:hAnsi="Arial" w:cs="Arial"/>
                <w:sz w:val="16"/>
                <w:szCs w:val="16"/>
              </w:rPr>
            </w:pPr>
          </w:p>
          <w:p w:rsidR="00373BF6" w:rsidRPr="00AC626C" w:rsidRDefault="00AC626C" w:rsidP="002878DB">
            <w:pPr>
              <w:rPr>
                <w:rFonts w:ascii="Arial" w:hAnsi="Arial" w:cs="Arial"/>
                <w:sz w:val="16"/>
                <w:szCs w:val="16"/>
              </w:rPr>
            </w:pPr>
            <w:r w:rsidRPr="00AC626C">
              <w:rPr>
                <w:rFonts w:ascii="Arial" w:hAnsi="Arial" w:cs="Arial"/>
                <w:sz w:val="16"/>
                <w:szCs w:val="16"/>
              </w:rPr>
              <w:t>Sprzedaż prawa własności</w:t>
            </w:r>
          </w:p>
          <w:p w:rsidR="00AC626C" w:rsidRPr="00AC626C" w:rsidRDefault="00AC626C" w:rsidP="002878DB">
            <w:pPr>
              <w:rPr>
                <w:rFonts w:ascii="Arial" w:hAnsi="Arial" w:cs="Arial"/>
                <w:sz w:val="16"/>
                <w:szCs w:val="16"/>
              </w:rPr>
            </w:pPr>
          </w:p>
          <w:p w:rsidR="00AC626C" w:rsidRPr="002878DB" w:rsidRDefault="00AC626C" w:rsidP="002878D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626C">
              <w:rPr>
                <w:rFonts w:ascii="Arial" w:hAnsi="Arial" w:cs="Arial"/>
                <w:sz w:val="16"/>
                <w:szCs w:val="16"/>
              </w:rPr>
              <w:t>Brak obciążeń i zobowiązań na przedmiotowej nieruchomości</w:t>
            </w:r>
          </w:p>
        </w:tc>
      </w:tr>
      <w:tr w:rsidR="00373BF6" w:rsidRPr="0017404C" w:rsidTr="00317269">
        <w:trPr>
          <w:trHeight w:val="2260"/>
        </w:trPr>
        <w:tc>
          <w:tcPr>
            <w:tcW w:w="1242" w:type="dxa"/>
            <w:vAlign w:val="center"/>
          </w:tcPr>
          <w:p w:rsidR="007E140A" w:rsidRPr="007E140A" w:rsidRDefault="007E140A" w:rsidP="007E140A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7E140A">
              <w:rPr>
                <w:rFonts w:ascii="Arial" w:hAnsi="Arial" w:cs="Arial"/>
                <w:b/>
                <w:sz w:val="16"/>
                <w:szCs w:val="16"/>
              </w:rPr>
              <w:t>31.08.2011 r. godz. 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7E140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  <w:p w:rsidR="007E140A" w:rsidRDefault="007E140A" w:rsidP="007E140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7E140A" w:rsidRDefault="007E140A" w:rsidP="007E14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Siedziba: Starostwo Powiatowe we Wrocławiu (ul. Kościuszki 131)</w:t>
            </w:r>
          </w:p>
          <w:p w:rsidR="00373BF6" w:rsidRPr="002878DB" w:rsidRDefault="007E140A" w:rsidP="007E14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40A">
              <w:rPr>
                <w:rFonts w:ascii="Arial" w:hAnsi="Arial" w:cs="Arial"/>
                <w:b/>
                <w:sz w:val="16"/>
                <w:szCs w:val="16"/>
              </w:rPr>
              <w:t xml:space="preserve"> pokój nr 105</w:t>
            </w:r>
          </w:p>
        </w:tc>
        <w:tc>
          <w:tcPr>
            <w:tcW w:w="1417" w:type="dxa"/>
            <w:vAlign w:val="center"/>
          </w:tcPr>
          <w:p w:rsidR="00373BF6" w:rsidRPr="002878DB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 xml:space="preserve">Gmina Kobierzyce, </w:t>
            </w:r>
            <w:r w:rsidRPr="002878DB">
              <w:rPr>
                <w:rFonts w:ascii="Arial" w:hAnsi="Arial" w:cs="Arial"/>
                <w:b/>
                <w:sz w:val="16"/>
                <w:szCs w:val="16"/>
              </w:rPr>
              <w:t>obręb Bielany Wrocławskie</w:t>
            </w:r>
          </w:p>
        </w:tc>
        <w:tc>
          <w:tcPr>
            <w:tcW w:w="568" w:type="dxa"/>
            <w:vAlign w:val="center"/>
          </w:tcPr>
          <w:p w:rsidR="00373BF6" w:rsidRPr="002878DB" w:rsidRDefault="00373BF6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373BF6" w:rsidRPr="00ED61E5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286/129</w:t>
            </w:r>
          </w:p>
        </w:tc>
        <w:tc>
          <w:tcPr>
            <w:tcW w:w="1135" w:type="dxa"/>
            <w:vAlign w:val="center"/>
          </w:tcPr>
          <w:p w:rsidR="00373BF6" w:rsidRPr="002878DB" w:rsidRDefault="00373BF6" w:rsidP="004F4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WR1K/</w:t>
            </w:r>
          </w:p>
          <w:p w:rsidR="00373BF6" w:rsidRPr="002878DB" w:rsidRDefault="00373BF6" w:rsidP="004F4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00115333/2</w:t>
            </w:r>
          </w:p>
        </w:tc>
        <w:tc>
          <w:tcPr>
            <w:tcW w:w="850" w:type="dxa"/>
            <w:vAlign w:val="center"/>
          </w:tcPr>
          <w:p w:rsidR="00373BF6" w:rsidRPr="00ED61E5" w:rsidRDefault="00373BF6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2035</w:t>
            </w:r>
          </w:p>
        </w:tc>
        <w:tc>
          <w:tcPr>
            <w:tcW w:w="2978" w:type="dxa"/>
            <w:vAlign w:val="center"/>
          </w:tcPr>
          <w:p w:rsidR="00373BF6" w:rsidRDefault="00373BF6" w:rsidP="00760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Nieruchomość gruntowa niezabudowana,</w:t>
            </w:r>
          </w:p>
          <w:p w:rsidR="00373BF6" w:rsidRDefault="00373BF6" w:rsidP="004F4519">
            <w:pPr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położona w płn.- wsch. części wsi Bielany Wrocławskie, przy drodze do granicy działki urządzonej,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78DB">
              <w:rPr>
                <w:rFonts w:ascii="Arial" w:hAnsi="Arial" w:cs="Arial"/>
                <w:sz w:val="16"/>
                <w:szCs w:val="16"/>
              </w:rPr>
              <w:t>o nawierzchni betonowej</w:t>
            </w:r>
          </w:p>
          <w:p w:rsidR="00373BF6" w:rsidRPr="002878DB" w:rsidRDefault="00373BF6" w:rsidP="00015A00">
            <w:pPr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 xml:space="preserve">z </w:t>
            </w:r>
            <w:proofErr w:type="spellStart"/>
            <w:r w:rsidRPr="002878DB">
              <w:rPr>
                <w:rFonts w:ascii="Arial" w:hAnsi="Arial" w:cs="Arial"/>
                <w:sz w:val="16"/>
                <w:szCs w:val="16"/>
              </w:rPr>
              <w:t>polbruku</w:t>
            </w:r>
            <w:proofErr w:type="spellEnd"/>
            <w:r w:rsidRPr="002878DB">
              <w:rPr>
                <w:rFonts w:ascii="Arial" w:hAnsi="Arial" w:cs="Arial"/>
                <w:sz w:val="16"/>
                <w:szCs w:val="16"/>
              </w:rPr>
              <w:t xml:space="preserve">. Kształt działki </w:t>
            </w:r>
            <w:r>
              <w:rPr>
                <w:rFonts w:ascii="Arial" w:hAnsi="Arial" w:cs="Arial"/>
                <w:sz w:val="16"/>
                <w:szCs w:val="16"/>
              </w:rPr>
              <w:t>niekorzystny – wydłużony trójkąt.</w:t>
            </w:r>
            <w:r w:rsidRPr="002878DB">
              <w:rPr>
                <w:rFonts w:ascii="Arial" w:hAnsi="Arial" w:cs="Arial"/>
                <w:sz w:val="16"/>
                <w:szCs w:val="16"/>
              </w:rPr>
              <w:t xml:space="preserve"> Nieruchomość posiada bezpośredni dostęp do ul. Magnoliowej – droga publiczna. Sieci infrastruktury technicznej terenu: elektroenergetyczna, wodociągowa, kanalizacyjna i gazowa. Sąsiedztwo stanowią tereny zabudowy mieszkaniowej jednorodzinnej i wielorodzinnej, </w:t>
            </w:r>
            <w:r>
              <w:rPr>
                <w:rFonts w:ascii="Arial" w:hAnsi="Arial" w:cs="Arial"/>
                <w:sz w:val="16"/>
                <w:szCs w:val="16"/>
              </w:rPr>
              <w:t>usługi</w:t>
            </w:r>
            <w:r w:rsidRPr="002878D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373BF6" w:rsidRDefault="00373BF6" w:rsidP="007607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Teren zabudowy mieszkaniowej jednorodzinnej i wielorodzinnej</w:t>
            </w:r>
          </w:p>
          <w:p w:rsidR="00373BF6" w:rsidRDefault="00373BF6" w:rsidP="00760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451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przeznaczenie</w:t>
            </w:r>
            <w:r w:rsidRPr="004F4519">
              <w:rPr>
                <w:rFonts w:ascii="Arial" w:hAnsi="Arial" w:cs="Arial"/>
                <w:sz w:val="16"/>
                <w:szCs w:val="16"/>
              </w:rPr>
              <w:t xml:space="preserve"> podstawow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4F4519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zabudowa jednorodzinna w układzie wolnostojącym, bliźniaczym lub szeregowym wraz z obiektami i urządzeniami towarzyszącymi oraz budynki wielorodzinne lub zespoły takich budynków wraz z urządzeniami związanymi z ich obsługą, zielenią i rekreacją przydomową</w:t>
            </w:r>
          </w:p>
          <w:p w:rsidR="00373BF6" w:rsidRPr="004F4519" w:rsidRDefault="00373BF6" w:rsidP="004F45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oraz teren zabudowy mieszkaniowej i usługowo-produkcyjnej</w:t>
            </w:r>
          </w:p>
        </w:tc>
        <w:tc>
          <w:tcPr>
            <w:tcW w:w="1275" w:type="dxa"/>
            <w:vAlign w:val="center"/>
          </w:tcPr>
          <w:p w:rsidR="00373BF6" w:rsidRPr="00ED61E5" w:rsidRDefault="007E140A" w:rsidP="004F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740 000,00</w:t>
            </w:r>
          </w:p>
        </w:tc>
        <w:tc>
          <w:tcPr>
            <w:tcW w:w="1134" w:type="dxa"/>
            <w:vAlign w:val="center"/>
          </w:tcPr>
          <w:p w:rsidR="00373BF6" w:rsidRPr="00ED61E5" w:rsidRDefault="007E140A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74 000,00</w:t>
            </w:r>
          </w:p>
        </w:tc>
        <w:tc>
          <w:tcPr>
            <w:tcW w:w="1134" w:type="dxa"/>
            <w:vAlign w:val="center"/>
          </w:tcPr>
          <w:p w:rsidR="00373BF6" w:rsidRPr="007E140A" w:rsidRDefault="007E140A" w:rsidP="007E14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40A">
              <w:rPr>
                <w:rFonts w:ascii="Arial" w:hAnsi="Arial" w:cs="Arial"/>
                <w:b/>
                <w:sz w:val="16"/>
                <w:szCs w:val="16"/>
              </w:rPr>
              <w:t>7 400,00</w:t>
            </w:r>
          </w:p>
        </w:tc>
        <w:tc>
          <w:tcPr>
            <w:tcW w:w="1276" w:type="dxa"/>
          </w:tcPr>
          <w:p w:rsidR="00AC626C" w:rsidRDefault="00AC626C" w:rsidP="00AC62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C626C" w:rsidRDefault="00AC626C" w:rsidP="00AC62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C626C" w:rsidRDefault="00AC626C" w:rsidP="00AC62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C626C" w:rsidRDefault="00AC626C" w:rsidP="00AC62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C626C" w:rsidRPr="00AC626C" w:rsidRDefault="00AC626C" w:rsidP="00AC626C">
            <w:pPr>
              <w:rPr>
                <w:rFonts w:ascii="Arial" w:hAnsi="Arial" w:cs="Arial"/>
                <w:sz w:val="16"/>
                <w:szCs w:val="16"/>
              </w:rPr>
            </w:pPr>
            <w:r w:rsidRPr="00AC626C">
              <w:rPr>
                <w:rFonts w:ascii="Arial" w:hAnsi="Arial" w:cs="Arial"/>
                <w:sz w:val="16"/>
                <w:szCs w:val="16"/>
              </w:rPr>
              <w:t>Sprzedaż prawa własności</w:t>
            </w:r>
          </w:p>
          <w:p w:rsidR="00AC626C" w:rsidRPr="00AC626C" w:rsidRDefault="00AC626C" w:rsidP="00AC626C">
            <w:pPr>
              <w:rPr>
                <w:rFonts w:ascii="Arial" w:hAnsi="Arial" w:cs="Arial"/>
                <w:sz w:val="16"/>
                <w:szCs w:val="16"/>
              </w:rPr>
            </w:pPr>
          </w:p>
          <w:p w:rsidR="00373BF6" w:rsidRPr="002878DB" w:rsidRDefault="00AC626C" w:rsidP="00AC62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626C">
              <w:rPr>
                <w:rFonts w:ascii="Arial" w:hAnsi="Arial" w:cs="Arial"/>
                <w:sz w:val="16"/>
                <w:szCs w:val="16"/>
              </w:rPr>
              <w:t>Brak obciążeń i zobowiązań na przedmiotowej nieruchomości</w:t>
            </w:r>
          </w:p>
        </w:tc>
      </w:tr>
    </w:tbl>
    <w:p w:rsidR="002A36EF" w:rsidRDefault="002A36EF" w:rsidP="002A36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lastRenderedPageBreak/>
        <w:t xml:space="preserve">Uczestnicy przetargu zobowiązani są przedstawić komisji przetargowej </w:t>
      </w:r>
      <w:r w:rsidRPr="00721696">
        <w:rPr>
          <w:rFonts w:ascii="Arial" w:hAnsi="Arial" w:cs="Arial"/>
          <w:b/>
          <w:sz w:val="18"/>
          <w:szCs w:val="18"/>
        </w:rPr>
        <w:t>oprócz potwierdzenia wniesienia wadium i oświadczenia</w:t>
      </w:r>
      <w:r w:rsidRPr="00721696">
        <w:rPr>
          <w:rFonts w:ascii="Arial" w:hAnsi="Arial" w:cs="Arial"/>
          <w:sz w:val="18"/>
          <w:szCs w:val="18"/>
        </w:rPr>
        <w:t>, o którym mowa w punkcie 3 następujące dokumenty:</w:t>
      </w:r>
    </w:p>
    <w:p w:rsidR="00373BF6" w:rsidRPr="00721696" w:rsidRDefault="00373BF6" w:rsidP="00373B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 xml:space="preserve">osoby fizyczne </w:t>
      </w:r>
      <w:r w:rsidRPr="00721696">
        <w:rPr>
          <w:rFonts w:ascii="Arial" w:hAnsi="Arial" w:cs="Arial"/>
          <w:sz w:val="18"/>
          <w:szCs w:val="18"/>
        </w:rPr>
        <w:t>– dokument tożsamości, numer NIP</w:t>
      </w:r>
    </w:p>
    <w:p w:rsidR="00373BF6" w:rsidRPr="00721696" w:rsidRDefault="00373BF6" w:rsidP="00373B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 xml:space="preserve">osoby fizyczne prowadzące działalność gospodarczą – </w:t>
      </w:r>
      <w:r w:rsidRPr="00721696">
        <w:rPr>
          <w:rFonts w:ascii="Arial" w:hAnsi="Arial" w:cs="Arial"/>
          <w:sz w:val="18"/>
          <w:szCs w:val="18"/>
        </w:rPr>
        <w:t>zaświadczenie o wpisie do ewidencji działalności gospodarczej, umowę spółki cywilnej</w:t>
      </w:r>
    </w:p>
    <w:p w:rsidR="00373BF6" w:rsidRPr="00721696" w:rsidRDefault="00373BF6" w:rsidP="00373B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>podmioty, na które przepisy ustaw nakładają obowiązek uzyskania wpisu do Krajowego Rejestru Sądowego</w:t>
      </w:r>
      <w:r w:rsidRPr="00721696">
        <w:rPr>
          <w:rFonts w:ascii="Arial" w:hAnsi="Arial" w:cs="Arial"/>
          <w:sz w:val="18"/>
          <w:szCs w:val="18"/>
        </w:rPr>
        <w:t xml:space="preserve"> – aktualny (z ostatnich 6 miesięcy) odpis z KRS</w:t>
      </w:r>
    </w:p>
    <w:p w:rsidR="00373BF6" w:rsidRPr="00721696" w:rsidRDefault="00373BF6" w:rsidP="00373B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>cudzoziemcy</w:t>
      </w:r>
      <w:r w:rsidRPr="00721696">
        <w:rPr>
          <w:rFonts w:ascii="Arial" w:hAnsi="Arial" w:cs="Arial"/>
          <w:sz w:val="18"/>
          <w:szCs w:val="18"/>
        </w:rPr>
        <w:t xml:space="preserve"> – promesę wydaną przez Ministra Spraw Wewnętrznych i Administracji</w:t>
      </w:r>
    </w:p>
    <w:p w:rsidR="00373BF6" w:rsidRPr="00721696" w:rsidRDefault="00373BF6" w:rsidP="00373B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 xml:space="preserve">cudzoziemcy – osoby prawne </w:t>
      </w:r>
      <w:r w:rsidRPr="00721696">
        <w:rPr>
          <w:rFonts w:ascii="Arial" w:hAnsi="Arial" w:cs="Arial"/>
          <w:sz w:val="18"/>
          <w:szCs w:val="18"/>
        </w:rPr>
        <w:t>– dodatkowo odpis z właściwego rejestru uwierzytelniony przez tłumacza przysięgłego</w:t>
      </w:r>
    </w:p>
    <w:p w:rsidR="00373BF6" w:rsidRPr="00721696" w:rsidRDefault="00373BF6" w:rsidP="00373B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 xml:space="preserve">pełnomocnicy </w:t>
      </w:r>
      <w:r w:rsidRPr="00721696">
        <w:rPr>
          <w:rFonts w:ascii="Arial" w:hAnsi="Arial" w:cs="Arial"/>
          <w:sz w:val="18"/>
          <w:szCs w:val="18"/>
        </w:rPr>
        <w:t>– dodatkowo pełnomocnictwo do udziału w przetargu</w:t>
      </w:r>
    </w:p>
    <w:p w:rsidR="00373BF6" w:rsidRPr="00721696" w:rsidRDefault="00373BF6" w:rsidP="00373B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>osoby fizyczne (lub osoby fizyczne prowadzące działalność gospodarczą) pozostające w związku małżeńskim i posiadające ustrój wspólności majątkowej</w:t>
      </w:r>
      <w:r w:rsidRPr="00721696">
        <w:rPr>
          <w:rFonts w:ascii="Arial" w:hAnsi="Arial" w:cs="Arial"/>
          <w:sz w:val="18"/>
          <w:szCs w:val="18"/>
        </w:rPr>
        <w:t xml:space="preserve"> – dodatkowo pisemne oświadczenie współmałżonka, iż wyraża on zgodę na nabycie nieruchomości będącej przedmiotem przetargu po cenie wylicytowanej przez współmałżonka przystępującego do przetargu.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 xml:space="preserve">Osoby przystępujące do przetargu zobowiązane są do złożenia oświadczenia, że zapoznały się ze stanem przedmiotu przetargu i nie wnoszą z tytułu stanu przedmiotu przetargu żadnych zastrzeżeń oraz że wyrażają zgodę na przetwarzanie danych osobowych przez Starostwo Powiatowe we Wrocławiu w związku z przetargiem na sprzedaż nieruchomości – podstawa prawna: art. 23 ust.1 </w:t>
      </w:r>
      <w:proofErr w:type="spellStart"/>
      <w:r w:rsidRPr="00721696">
        <w:rPr>
          <w:rFonts w:ascii="Arial" w:hAnsi="Arial" w:cs="Arial"/>
          <w:sz w:val="18"/>
          <w:szCs w:val="18"/>
        </w:rPr>
        <w:t>pkt</w:t>
      </w:r>
      <w:proofErr w:type="spellEnd"/>
      <w:r w:rsidRPr="00721696">
        <w:rPr>
          <w:rFonts w:ascii="Arial" w:hAnsi="Arial" w:cs="Arial"/>
          <w:sz w:val="18"/>
          <w:szCs w:val="18"/>
        </w:rPr>
        <w:t xml:space="preserve"> 1 i 2, art. 24 ustawy z dnia 29 sierpnia 1997 r.</w:t>
      </w:r>
      <w:r>
        <w:rPr>
          <w:rFonts w:ascii="Arial" w:hAnsi="Arial" w:cs="Arial"/>
          <w:sz w:val="18"/>
          <w:szCs w:val="18"/>
        </w:rPr>
        <w:t xml:space="preserve"> o ochronie danych osobowych (</w:t>
      </w:r>
      <w:r w:rsidRPr="00721696">
        <w:rPr>
          <w:rFonts w:ascii="Arial" w:hAnsi="Arial" w:cs="Arial"/>
          <w:sz w:val="18"/>
          <w:szCs w:val="18"/>
        </w:rPr>
        <w:t xml:space="preserve"> Dz. </w:t>
      </w:r>
      <w:r>
        <w:rPr>
          <w:rFonts w:ascii="Arial" w:hAnsi="Arial" w:cs="Arial"/>
          <w:sz w:val="18"/>
          <w:szCs w:val="18"/>
        </w:rPr>
        <w:t xml:space="preserve">U. z 2002 r. Nr 101, poz. 926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</w:t>
      </w:r>
      <w:r w:rsidRPr="00721696">
        <w:rPr>
          <w:rFonts w:ascii="Arial" w:hAnsi="Arial" w:cs="Arial"/>
          <w:sz w:val="18"/>
          <w:szCs w:val="18"/>
        </w:rPr>
        <w:t>).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Warunkiem przystąpienia do przetargu jest wpłacenie wadium w pieniądzu.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 xml:space="preserve">Wadium w wysokości określonej w powyższym wykazie uczestnicy przetargu powinni wpłacić </w:t>
      </w:r>
      <w:r w:rsidRPr="00721696">
        <w:rPr>
          <w:rFonts w:ascii="Arial" w:hAnsi="Arial" w:cs="Arial"/>
          <w:b/>
          <w:sz w:val="18"/>
          <w:szCs w:val="18"/>
        </w:rPr>
        <w:t xml:space="preserve">najpóźniej do dnia </w:t>
      </w:r>
      <w:r w:rsidR="00FD14DA">
        <w:rPr>
          <w:rFonts w:ascii="Arial" w:hAnsi="Arial" w:cs="Arial"/>
          <w:b/>
          <w:sz w:val="18"/>
          <w:szCs w:val="18"/>
        </w:rPr>
        <w:t xml:space="preserve">25 sierpnia 2011 </w:t>
      </w:r>
      <w:r w:rsidR="00FD14DA" w:rsidRPr="00FD14DA">
        <w:rPr>
          <w:rFonts w:ascii="Arial" w:hAnsi="Arial" w:cs="Arial"/>
          <w:b/>
          <w:sz w:val="18"/>
          <w:szCs w:val="18"/>
        </w:rPr>
        <w:t>r.</w:t>
      </w:r>
      <w:r w:rsidRPr="00FD14DA">
        <w:rPr>
          <w:rFonts w:ascii="Arial" w:hAnsi="Arial" w:cs="Arial"/>
          <w:sz w:val="18"/>
          <w:szCs w:val="18"/>
        </w:rPr>
        <w:t xml:space="preserve"> </w:t>
      </w:r>
      <w:r w:rsidRPr="00721696">
        <w:rPr>
          <w:rFonts w:ascii="Arial" w:hAnsi="Arial" w:cs="Arial"/>
          <w:sz w:val="18"/>
          <w:szCs w:val="18"/>
        </w:rPr>
        <w:t>na konto Powiatu Wrocławskiego nr: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FB34DC">
        <w:rPr>
          <w:rFonts w:ascii="Arial" w:hAnsi="Arial" w:cs="Arial"/>
          <w:b/>
          <w:sz w:val="18"/>
          <w:szCs w:val="18"/>
        </w:rPr>
        <w:t>52 1500 1793 1217 9002 5580 0000.</w:t>
      </w:r>
      <w:r w:rsidRPr="00721696">
        <w:rPr>
          <w:rFonts w:ascii="Arial" w:hAnsi="Arial" w:cs="Arial"/>
          <w:b/>
          <w:sz w:val="18"/>
          <w:szCs w:val="18"/>
        </w:rPr>
        <w:t xml:space="preserve"> </w:t>
      </w:r>
      <w:r w:rsidRPr="00721696">
        <w:rPr>
          <w:rFonts w:ascii="Arial" w:hAnsi="Arial" w:cs="Arial"/>
          <w:sz w:val="18"/>
          <w:szCs w:val="18"/>
        </w:rPr>
        <w:t>Na dowodzie wpłaty należy zaznaczyć</w:t>
      </w:r>
      <w:r w:rsidRPr="00721696">
        <w:rPr>
          <w:rFonts w:ascii="Arial" w:hAnsi="Arial" w:cs="Arial"/>
          <w:b/>
          <w:sz w:val="18"/>
          <w:szCs w:val="18"/>
        </w:rPr>
        <w:t xml:space="preserve"> Wadium -  </w:t>
      </w:r>
      <w:r>
        <w:rPr>
          <w:rFonts w:ascii="Arial" w:hAnsi="Arial" w:cs="Arial"/>
          <w:b/>
          <w:sz w:val="18"/>
          <w:szCs w:val="18"/>
        </w:rPr>
        <w:t>przetarg Bielany wrocławskie i wpisać nr działki.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>Datą dokonania wpłaty wadium jest data uznania rachunku bankowego Powiatu.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Dowód wniesienia wadium, bądź w przypadku przelewu internetowego</w:t>
      </w:r>
      <w:r>
        <w:rPr>
          <w:rFonts w:ascii="Arial" w:hAnsi="Arial" w:cs="Arial"/>
          <w:sz w:val="18"/>
          <w:szCs w:val="18"/>
        </w:rPr>
        <w:t xml:space="preserve"> </w:t>
      </w:r>
      <w:r w:rsidRPr="00721696">
        <w:rPr>
          <w:rFonts w:ascii="Arial" w:hAnsi="Arial" w:cs="Arial"/>
          <w:sz w:val="18"/>
          <w:szCs w:val="18"/>
        </w:rPr>
        <w:t>- wydruk komputerowy uczestnik zobowiązany jest przedłożyć komisji przetargowej przed otwarciem przetargu.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Wadium wpłacone przez uczestnika, który wygra przetarg zostanie zaliczone na poczet ceny nabycia nieruchomości.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Osobom, które nie wygrały przetargu wadium zostanie zwrócone niezwłocznie, jednak nie później niż w ciągu 3 dni od dnia odpowiednio: odwołania, zamknięcia, unieważnienia przetargu lub jego zakończenia wynikiem negatywnym.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Wadium przepada na rzecz Powiatu Wrocławskiego w razie uchylenia się uczestnika przetargu, który wygrał przetarg od zawarcia umowy sprzedaży w terminie podanym w zawiadomieniu.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O wysokości postąpienia decydują uczestnicy przetargu.</w:t>
      </w:r>
    </w:p>
    <w:p w:rsidR="00373BF6" w:rsidRPr="00721696" w:rsidRDefault="003A3179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osiągnięta w przetargu jest ceną netto, do której zostanie doliczony 23% podatek VAT (cena brutto).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 xml:space="preserve">Cena </w:t>
      </w:r>
      <w:r w:rsidR="003A3179">
        <w:rPr>
          <w:rFonts w:ascii="Arial" w:hAnsi="Arial" w:cs="Arial"/>
          <w:b/>
          <w:sz w:val="18"/>
          <w:szCs w:val="18"/>
        </w:rPr>
        <w:t>brutto</w:t>
      </w:r>
      <w:r w:rsidRPr="00721696">
        <w:rPr>
          <w:rFonts w:ascii="Arial" w:hAnsi="Arial" w:cs="Arial"/>
          <w:b/>
          <w:sz w:val="18"/>
          <w:szCs w:val="18"/>
        </w:rPr>
        <w:t xml:space="preserve"> jest płatna w gotówce</w:t>
      </w:r>
      <w:r w:rsidRPr="00721696">
        <w:rPr>
          <w:rFonts w:ascii="Arial" w:hAnsi="Arial" w:cs="Arial"/>
          <w:sz w:val="18"/>
          <w:szCs w:val="18"/>
        </w:rPr>
        <w:t xml:space="preserve"> i powinna być odnotowana na koncie </w:t>
      </w:r>
      <w:r w:rsidRPr="00721696">
        <w:rPr>
          <w:rFonts w:ascii="Arial" w:hAnsi="Arial" w:cs="Arial"/>
          <w:b/>
          <w:sz w:val="18"/>
          <w:szCs w:val="18"/>
        </w:rPr>
        <w:t>Powiatu Wrocławskiego nr: 45 1500 1793 1217 9002 1423 0000</w:t>
      </w:r>
      <w:r w:rsidRPr="00721696">
        <w:rPr>
          <w:rFonts w:ascii="Arial" w:hAnsi="Arial" w:cs="Arial"/>
          <w:sz w:val="18"/>
          <w:szCs w:val="18"/>
        </w:rPr>
        <w:t xml:space="preserve"> najpóźniej w przeddzień zawarcia umowy.</w:t>
      </w:r>
    </w:p>
    <w:p w:rsidR="00373BF6" w:rsidRPr="003A3179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1696">
        <w:rPr>
          <w:rFonts w:ascii="Arial" w:hAnsi="Arial" w:cs="Arial"/>
          <w:b/>
          <w:sz w:val="18"/>
          <w:szCs w:val="18"/>
        </w:rPr>
        <w:t>Wygrywający przetarg pokrywa koszty</w:t>
      </w:r>
      <w:r w:rsidRPr="00721696">
        <w:rPr>
          <w:rFonts w:ascii="Arial" w:hAnsi="Arial" w:cs="Arial"/>
          <w:sz w:val="18"/>
          <w:szCs w:val="18"/>
        </w:rPr>
        <w:t xml:space="preserve"> </w:t>
      </w:r>
      <w:r w:rsidRPr="003A3179">
        <w:rPr>
          <w:rFonts w:ascii="Arial" w:hAnsi="Arial" w:cs="Arial"/>
          <w:b/>
          <w:sz w:val="18"/>
          <w:szCs w:val="18"/>
        </w:rPr>
        <w:t>notarialne i sądowe oraz opłaty podatkowe.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Starosta Powiatu Wrocławskiego zawiadomi osobę ustaloną jako Nabywca nieruchomości o miejscu i terminie zawarcia umowy sprzedaży najpóźniej w ciągu 21 dni od dnia rozstrzygnięcia przetargu.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Cudzoziemcy (w rozumieniu  ustawy z dnia 24 marca 1920 r. o nabywaniu nieruchomości przez cudzoziemców – Dz. U. z 2004 r. Nr 167, poz. 1758 ze zmianami) w przypadku wygrania przetargu zobowiązani są przed zawarciem umowy notarialnej uzyskać zezwolenie Ministra Spraw Wewnętrznych i Administracji na nabycie nieruchomości w przypadkach, gdy zezwolenie to jest wymagane.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>Starosta Powiatu Wrocławskiego zastrzega sobie prawo odstąpienia od przeprowadzenia przetargu z uzasadnionej przyczyny. Informacja o odwołaniu zostanie ogłoszona w formie właściwej dla ogłoszenia przetargu.</w:t>
      </w:r>
    </w:p>
    <w:p w:rsidR="00373BF6" w:rsidRPr="00FD14DA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 xml:space="preserve">Niniejsze ogłoszenie wywieszono w siedzibie Starostwa Powiatu Wrocławskiego, zamieszczono na stronie internetowej Starostwa oraz opublikowano </w:t>
      </w:r>
      <w:r w:rsidRPr="00B3674A">
        <w:rPr>
          <w:rFonts w:ascii="Arial" w:hAnsi="Arial" w:cs="Arial"/>
          <w:sz w:val="18"/>
          <w:szCs w:val="18"/>
        </w:rPr>
        <w:t xml:space="preserve">w Gazecie </w:t>
      </w:r>
      <w:r w:rsidR="00B3674A" w:rsidRPr="00B3674A">
        <w:rPr>
          <w:rFonts w:ascii="Arial" w:hAnsi="Arial" w:cs="Arial"/>
          <w:sz w:val="18"/>
          <w:szCs w:val="18"/>
        </w:rPr>
        <w:t>Wyborczej</w:t>
      </w:r>
      <w:r w:rsidRPr="00721696">
        <w:rPr>
          <w:rFonts w:ascii="Arial" w:hAnsi="Arial" w:cs="Arial"/>
          <w:sz w:val="18"/>
          <w:szCs w:val="18"/>
        </w:rPr>
        <w:t xml:space="preserve"> w dniu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="00FD14DA" w:rsidRPr="00FD14DA">
        <w:rPr>
          <w:rFonts w:ascii="Arial" w:hAnsi="Arial" w:cs="Arial"/>
          <w:sz w:val="18"/>
          <w:szCs w:val="18"/>
        </w:rPr>
        <w:t>28 czerwca 2011</w:t>
      </w:r>
      <w:r w:rsidRPr="00FD14DA">
        <w:rPr>
          <w:rFonts w:ascii="Arial" w:hAnsi="Arial" w:cs="Arial"/>
          <w:sz w:val="18"/>
          <w:szCs w:val="18"/>
        </w:rPr>
        <w:t xml:space="preserve"> r.</w:t>
      </w:r>
    </w:p>
    <w:p w:rsidR="00373BF6" w:rsidRPr="00721696" w:rsidRDefault="00373BF6" w:rsidP="00373B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21696">
        <w:rPr>
          <w:rFonts w:ascii="Arial" w:hAnsi="Arial" w:cs="Arial"/>
          <w:sz w:val="18"/>
          <w:szCs w:val="18"/>
        </w:rPr>
        <w:t xml:space="preserve">Informacje o przedmiocie sprzedaży i warunkach przetargu można uzyskać w Starostwie Powiatowym we Wrocławiu, ul. </w:t>
      </w:r>
      <w:r w:rsidR="003A3179">
        <w:rPr>
          <w:rFonts w:ascii="Arial" w:hAnsi="Arial" w:cs="Arial"/>
          <w:sz w:val="18"/>
          <w:szCs w:val="18"/>
        </w:rPr>
        <w:t>Kościuszki 131</w:t>
      </w:r>
      <w:r w:rsidRPr="00721696">
        <w:rPr>
          <w:rFonts w:ascii="Arial" w:hAnsi="Arial" w:cs="Arial"/>
          <w:sz w:val="18"/>
          <w:szCs w:val="18"/>
        </w:rPr>
        <w:t>, pokój 2</w:t>
      </w:r>
      <w:r w:rsidR="003A3179">
        <w:rPr>
          <w:rFonts w:ascii="Arial" w:hAnsi="Arial" w:cs="Arial"/>
          <w:sz w:val="18"/>
          <w:szCs w:val="18"/>
        </w:rPr>
        <w:t>34</w:t>
      </w:r>
      <w:r w:rsidRPr="00721696">
        <w:rPr>
          <w:rFonts w:ascii="Arial" w:hAnsi="Arial" w:cs="Arial"/>
          <w:sz w:val="18"/>
          <w:szCs w:val="18"/>
        </w:rPr>
        <w:t xml:space="preserve">, tel. </w:t>
      </w:r>
      <w:r w:rsidRPr="00721696">
        <w:rPr>
          <w:rFonts w:ascii="Arial" w:hAnsi="Arial" w:cs="Arial"/>
          <w:b/>
          <w:sz w:val="18"/>
          <w:szCs w:val="18"/>
        </w:rPr>
        <w:t>(071)</w:t>
      </w:r>
      <w:r w:rsidR="003A3179">
        <w:rPr>
          <w:rFonts w:ascii="Arial" w:hAnsi="Arial" w:cs="Arial"/>
          <w:b/>
          <w:sz w:val="18"/>
          <w:szCs w:val="18"/>
        </w:rPr>
        <w:t xml:space="preserve"> </w:t>
      </w:r>
      <w:r w:rsidRPr="00721696">
        <w:rPr>
          <w:rFonts w:ascii="Arial" w:hAnsi="Arial" w:cs="Arial"/>
          <w:b/>
          <w:sz w:val="18"/>
          <w:szCs w:val="18"/>
        </w:rPr>
        <w:t>72-21-7</w:t>
      </w:r>
      <w:r w:rsidR="003A3179">
        <w:rPr>
          <w:rFonts w:ascii="Arial" w:hAnsi="Arial" w:cs="Arial"/>
          <w:b/>
          <w:sz w:val="18"/>
          <w:szCs w:val="18"/>
        </w:rPr>
        <w:t>07 lub (71) 72-21-747</w:t>
      </w:r>
      <w:r w:rsidRPr="00721696">
        <w:rPr>
          <w:rFonts w:ascii="Arial" w:hAnsi="Arial" w:cs="Arial"/>
          <w:b/>
          <w:sz w:val="18"/>
          <w:szCs w:val="18"/>
        </w:rPr>
        <w:t xml:space="preserve"> w godz. 7.45-15.45</w:t>
      </w:r>
      <w:r w:rsidR="003A3179">
        <w:rPr>
          <w:rFonts w:ascii="Arial" w:hAnsi="Arial" w:cs="Arial"/>
          <w:b/>
          <w:sz w:val="18"/>
          <w:szCs w:val="18"/>
        </w:rPr>
        <w:t>.</w:t>
      </w:r>
      <w:r w:rsidR="00FB34DC">
        <w:rPr>
          <w:rFonts w:ascii="Arial" w:hAnsi="Arial" w:cs="Arial"/>
          <w:b/>
          <w:sz w:val="18"/>
          <w:szCs w:val="18"/>
        </w:rPr>
        <w:t xml:space="preserve"> oraz na stronie internetowej: powiatwroclawski.ibip.wroc.pl</w:t>
      </w:r>
    </w:p>
    <w:p w:rsidR="00471376" w:rsidRPr="00373BF6" w:rsidRDefault="00471376" w:rsidP="00373BF6">
      <w:pPr>
        <w:pStyle w:val="Akapitzlist"/>
        <w:spacing w:after="0" w:line="240" w:lineRule="auto"/>
        <w:ind w:left="785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471376" w:rsidRPr="00373BF6" w:rsidSect="00A770D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DF" w:rsidRDefault="006806DF" w:rsidP="00F31CCB">
      <w:pPr>
        <w:spacing w:after="0" w:line="240" w:lineRule="auto"/>
      </w:pPr>
      <w:r>
        <w:separator/>
      </w:r>
    </w:p>
  </w:endnote>
  <w:endnote w:type="continuationSeparator" w:id="0">
    <w:p w:rsidR="006806DF" w:rsidRDefault="006806DF" w:rsidP="00F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DF" w:rsidRDefault="006806DF" w:rsidP="00F31CCB">
      <w:pPr>
        <w:spacing w:after="0" w:line="240" w:lineRule="auto"/>
      </w:pPr>
      <w:r>
        <w:separator/>
      </w:r>
    </w:p>
  </w:footnote>
  <w:footnote w:type="continuationSeparator" w:id="0">
    <w:p w:rsidR="006806DF" w:rsidRDefault="006806DF" w:rsidP="00F3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4B" w:rsidRPr="00B53A4B" w:rsidRDefault="00B53A4B" w:rsidP="00B53A4B">
    <w:pPr>
      <w:pStyle w:val="Nagwek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827"/>
    <w:multiLevelType w:val="hybridMultilevel"/>
    <w:tmpl w:val="3D80A3C6"/>
    <w:lvl w:ilvl="0" w:tplc="8CD441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A6847"/>
    <w:multiLevelType w:val="hybridMultilevel"/>
    <w:tmpl w:val="4E02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F1311"/>
    <w:multiLevelType w:val="hybridMultilevel"/>
    <w:tmpl w:val="3410CA5E"/>
    <w:lvl w:ilvl="0" w:tplc="C0A295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678"/>
    <w:rsid w:val="00002D88"/>
    <w:rsid w:val="00015A00"/>
    <w:rsid w:val="000A2172"/>
    <w:rsid w:val="000F75A5"/>
    <w:rsid w:val="00100B79"/>
    <w:rsid w:val="00103D5F"/>
    <w:rsid w:val="00171D55"/>
    <w:rsid w:val="0017404C"/>
    <w:rsid w:val="00180BE7"/>
    <w:rsid w:val="0019466D"/>
    <w:rsid w:val="0019782B"/>
    <w:rsid w:val="001F6DF8"/>
    <w:rsid w:val="002878DB"/>
    <w:rsid w:val="002A36EF"/>
    <w:rsid w:val="00311CB3"/>
    <w:rsid w:val="00317269"/>
    <w:rsid w:val="00324658"/>
    <w:rsid w:val="003701BE"/>
    <w:rsid w:val="00373BF6"/>
    <w:rsid w:val="003A3179"/>
    <w:rsid w:val="003D3E20"/>
    <w:rsid w:val="00471376"/>
    <w:rsid w:val="004F4519"/>
    <w:rsid w:val="005B32AA"/>
    <w:rsid w:val="005F7E41"/>
    <w:rsid w:val="006167F4"/>
    <w:rsid w:val="0062561C"/>
    <w:rsid w:val="00625D1E"/>
    <w:rsid w:val="006806DF"/>
    <w:rsid w:val="006A0E2E"/>
    <w:rsid w:val="006C06F8"/>
    <w:rsid w:val="006C12D3"/>
    <w:rsid w:val="00724728"/>
    <w:rsid w:val="00734286"/>
    <w:rsid w:val="00747252"/>
    <w:rsid w:val="0075093C"/>
    <w:rsid w:val="00752A51"/>
    <w:rsid w:val="00760700"/>
    <w:rsid w:val="00774830"/>
    <w:rsid w:val="007E140A"/>
    <w:rsid w:val="007F1941"/>
    <w:rsid w:val="00864DDB"/>
    <w:rsid w:val="00885F34"/>
    <w:rsid w:val="00963E11"/>
    <w:rsid w:val="00A16B05"/>
    <w:rsid w:val="00A31AE7"/>
    <w:rsid w:val="00A37C4D"/>
    <w:rsid w:val="00A770D1"/>
    <w:rsid w:val="00AC626C"/>
    <w:rsid w:val="00AD222E"/>
    <w:rsid w:val="00B3674A"/>
    <w:rsid w:val="00B3674B"/>
    <w:rsid w:val="00B53A4B"/>
    <w:rsid w:val="00BF56A3"/>
    <w:rsid w:val="00C03D43"/>
    <w:rsid w:val="00C22A05"/>
    <w:rsid w:val="00C67455"/>
    <w:rsid w:val="00C71BB1"/>
    <w:rsid w:val="00C84956"/>
    <w:rsid w:val="00C9466B"/>
    <w:rsid w:val="00C95B91"/>
    <w:rsid w:val="00CA1FE7"/>
    <w:rsid w:val="00CC0678"/>
    <w:rsid w:val="00CE65B4"/>
    <w:rsid w:val="00D0647F"/>
    <w:rsid w:val="00D1295D"/>
    <w:rsid w:val="00D76FDA"/>
    <w:rsid w:val="00D87359"/>
    <w:rsid w:val="00DA7C33"/>
    <w:rsid w:val="00DD4F01"/>
    <w:rsid w:val="00DF7500"/>
    <w:rsid w:val="00E01C02"/>
    <w:rsid w:val="00EA63DA"/>
    <w:rsid w:val="00ED61E5"/>
    <w:rsid w:val="00EF3E4F"/>
    <w:rsid w:val="00F200FC"/>
    <w:rsid w:val="00F243CB"/>
    <w:rsid w:val="00F31CCB"/>
    <w:rsid w:val="00F446CC"/>
    <w:rsid w:val="00F53869"/>
    <w:rsid w:val="00F94020"/>
    <w:rsid w:val="00FB34DC"/>
    <w:rsid w:val="00FD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CCB"/>
  </w:style>
  <w:style w:type="paragraph" w:styleId="Stopka">
    <w:name w:val="footer"/>
    <w:basedOn w:val="Normalny"/>
    <w:link w:val="Stopka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CCB"/>
  </w:style>
  <w:style w:type="paragraph" w:styleId="Akapitzlist">
    <w:name w:val="List Paragraph"/>
    <w:basedOn w:val="Normalny"/>
    <w:uiPriority w:val="34"/>
    <w:qFormat/>
    <w:rsid w:val="00373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MHR</cp:lastModifiedBy>
  <cp:revision>8</cp:revision>
  <cp:lastPrinted>2011-06-27T08:21:00Z</cp:lastPrinted>
  <dcterms:created xsi:type="dcterms:W3CDTF">2011-06-20T13:07:00Z</dcterms:created>
  <dcterms:modified xsi:type="dcterms:W3CDTF">2011-06-27T08:44:00Z</dcterms:modified>
</cp:coreProperties>
</file>