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46" w:rsidRPr="00452B61" w:rsidRDefault="00861A46" w:rsidP="008C2A5F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>OGŁOSZENIE O PRZETARGACH</w:t>
      </w:r>
    </w:p>
    <w:p w:rsidR="00861A46" w:rsidRPr="00452B61" w:rsidRDefault="00861A46" w:rsidP="008C2A5F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>z dnia</w:t>
      </w:r>
      <w:r>
        <w:rPr>
          <w:rFonts w:ascii="Arial" w:hAnsi="Arial" w:cs="Arial"/>
          <w:b/>
          <w:bCs/>
          <w:sz w:val="18"/>
          <w:szCs w:val="18"/>
        </w:rPr>
        <w:t xml:space="preserve"> 7 września </w:t>
      </w:r>
      <w:r w:rsidRPr="00452B61">
        <w:rPr>
          <w:rFonts w:ascii="Arial" w:hAnsi="Arial" w:cs="Arial"/>
          <w:b/>
          <w:bCs/>
          <w:sz w:val="18"/>
          <w:szCs w:val="18"/>
        </w:rPr>
        <w:t>2009 r.</w:t>
      </w:r>
    </w:p>
    <w:p w:rsidR="00861A46" w:rsidRPr="00452B61" w:rsidRDefault="00861A46" w:rsidP="008C2A5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A46" w:rsidRPr="00452B61" w:rsidRDefault="00861A46" w:rsidP="008C2A5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 xml:space="preserve">Starosta Powiatu Wrocławskiego, działając na podstawie art. 38 ustawy z dnia 21 sierpnia 1997 r. (Dz. U. z 2004 r. Nr 261, poz. 2603 ze zmianami) oraz § 3, § 4, § 6 i § 13 rozporządzenia Rady Ministrów z dnia 14 września 2004 r. w sprawie sposobu i trybu przeprowadzania przetargów oraz rokowań na zbycie nieruchomości (Dz. U. Nr 207, poz. 2108) ogłasza 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przetargi </w:t>
      </w:r>
      <w:r>
        <w:rPr>
          <w:rFonts w:ascii="Arial" w:hAnsi="Arial" w:cs="Arial"/>
          <w:b/>
          <w:bCs/>
          <w:sz w:val="18"/>
          <w:szCs w:val="18"/>
        </w:rPr>
        <w:t>ustne nieograniczone - licytacje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2B61">
        <w:rPr>
          <w:rFonts w:ascii="Arial" w:hAnsi="Arial" w:cs="Arial"/>
          <w:sz w:val="18"/>
          <w:szCs w:val="18"/>
        </w:rPr>
        <w:t>na sprzedaż nieruchomości stanowiących własność Skarbu Państwa opisanych w poniższej tabeli.</w:t>
      </w:r>
    </w:p>
    <w:tbl>
      <w:tblPr>
        <w:tblpPr w:leftFromText="141" w:rightFromText="141" w:vertAnchor="text" w:horzAnchor="margin" w:tblpX="114" w:tblpY="423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275"/>
        <w:gridCol w:w="567"/>
        <w:gridCol w:w="709"/>
        <w:gridCol w:w="1134"/>
        <w:gridCol w:w="851"/>
        <w:gridCol w:w="2409"/>
        <w:gridCol w:w="2268"/>
        <w:gridCol w:w="1560"/>
        <w:gridCol w:w="1842"/>
        <w:gridCol w:w="1276"/>
        <w:gridCol w:w="1276"/>
      </w:tblGrid>
      <w:tr w:rsidR="00861A46" w:rsidRPr="00B92A3D">
        <w:trPr>
          <w:trHeight w:val="971"/>
        </w:trPr>
        <w:tc>
          <w:tcPr>
            <w:tcW w:w="1101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Data i godz. przetargu</w:t>
            </w:r>
          </w:p>
        </w:tc>
        <w:tc>
          <w:tcPr>
            <w:tcW w:w="1275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Położenie nieruchomości</w:t>
            </w:r>
          </w:p>
        </w:tc>
        <w:tc>
          <w:tcPr>
            <w:tcW w:w="1276" w:type="dxa"/>
            <w:gridSpan w:val="2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Oznaczenie nieruchomości wg katastru</w:t>
            </w:r>
          </w:p>
        </w:tc>
        <w:tc>
          <w:tcPr>
            <w:tcW w:w="1134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851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Pow. gruntu          w m</w:t>
            </w:r>
            <w:r w:rsidRPr="00B92A3D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2268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560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Cena wywoławcza nieruchomości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842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 xml:space="preserve">Wadium 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276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Minimalna wysokość postąpienia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276" w:type="dxa"/>
            <w:vMerge w:val="restart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Forma oddania nieruchomości</w:t>
            </w:r>
          </w:p>
        </w:tc>
      </w:tr>
      <w:tr w:rsidR="00861A46" w:rsidRPr="00B92A3D">
        <w:trPr>
          <w:trHeight w:val="176"/>
        </w:trPr>
        <w:tc>
          <w:tcPr>
            <w:tcW w:w="1101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709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A3D">
              <w:rPr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1134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1A46" w:rsidRPr="00B92A3D">
        <w:trPr>
          <w:trHeight w:val="311"/>
        </w:trPr>
        <w:tc>
          <w:tcPr>
            <w:tcW w:w="1101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6</w:t>
            </w:r>
          </w:p>
        </w:tc>
        <w:tc>
          <w:tcPr>
            <w:tcW w:w="2409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12</w:t>
            </w:r>
          </w:p>
        </w:tc>
      </w:tr>
      <w:tr w:rsidR="00861A46" w:rsidRPr="00B92A3D">
        <w:trPr>
          <w:trHeight w:val="2260"/>
        </w:trPr>
        <w:tc>
          <w:tcPr>
            <w:tcW w:w="1101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92A3D">
              <w:rPr>
                <w:sz w:val="16"/>
                <w:szCs w:val="16"/>
              </w:rPr>
              <w:t>15.10.2009r.,godz. 10</w:t>
            </w:r>
            <w:r w:rsidRPr="00B92A3D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Gmina Długołęka, obręb Pasikurowice</w:t>
            </w:r>
          </w:p>
        </w:tc>
        <w:tc>
          <w:tcPr>
            <w:tcW w:w="567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379/2</w:t>
            </w:r>
          </w:p>
        </w:tc>
        <w:tc>
          <w:tcPr>
            <w:tcW w:w="1134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67835</w:t>
            </w:r>
          </w:p>
        </w:tc>
        <w:tc>
          <w:tcPr>
            <w:tcW w:w="851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1846</w:t>
            </w:r>
          </w:p>
        </w:tc>
        <w:tc>
          <w:tcPr>
            <w:tcW w:w="2409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Nieruchomość niezabudowana                                i nieużytkowana rolniczo, posiada dostęp do drogi publicznej, położona wśród terenów                                      o zabudowie siedliskowej,            w pobliżu znajdują się sieci wodno-kanalizacyjne, elektryczne a także teletechniczne</w:t>
            </w:r>
          </w:p>
        </w:tc>
        <w:tc>
          <w:tcPr>
            <w:tcW w:w="2268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Działka położona na obszarze oznaczonym symbolem MN – przeznaczonym pod zabudowę mieszkaniową jednorodzinną oraz zabudowę zagrodową</w:t>
            </w:r>
          </w:p>
        </w:tc>
        <w:tc>
          <w:tcPr>
            <w:tcW w:w="1560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184 500,00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(słownie: sto osiemdziesiąt cztery tysiące pięćset złotych)</w:t>
            </w:r>
          </w:p>
        </w:tc>
        <w:tc>
          <w:tcPr>
            <w:tcW w:w="1842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9 300,00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(słownie: dziewięć tysięcy trzysta złotych)</w:t>
            </w:r>
          </w:p>
        </w:tc>
        <w:tc>
          <w:tcPr>
            <w:tcW w:w="1276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 xml:space="preserve">1 900,00 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(słownie: tysiąc dziewięćset złotych)</w:t>
            </w:r>
          </w:p>
        </w:tc>
        <w:tc>
          <w:tcPr>
            <w:tcW w:w="1276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 xml:space="preserve">Sprzedaż prawa własności </w:t>
            </w:r>
          </w:p>
        </w:tc>
      </w:tr>
      <w:tr w:rsidR="00861A46" w:rsidRPr="00B92A3D">
        <w:trPr>
          <w:trHeight w:val="837"/>
        </w:trPr>
        <w:tc>
          <w:tcPr>
            <w:tcW w:w="1101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92A3D">
              <w:rPr>
                <w:sz w:val="16"/>
                <w:szCs w:val="16"/>
              </w:rPr>
              <w:t>15.10.2009r., godz. 10</w:t>
            </w:r>
            <w:r w:rsidRPr="00B92A3D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5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 xml:space="preserve">Gmina Mietków, 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 xml:space="preserve">obręb Maniów Wielki  </w:t>
            </w:r>
          </w:p>
        </w:tc>
        <w:tc>
          <w:tcPr>
            <w:tcW w:w="567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262/1</w:t>
            </w:r>
          </w:p>
        </w:tc>
        <w:tc>
          <w:tcPr>
            <w:tcW w:w="1134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9798</w:t>
            </w:r>
          </w:p>
        </w:tc>
        <w:tc>
          <w:tcPr>
            <w:tcW w:w="851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10700</w:t>
            </w:r>
          </w:p>
        </w:tc>
        <w:tc>
          <w:tcPr>
            <w:tcW w:w="2409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 xml:space="preserve">Nieruchomość zabudowana budynkami gospodarsko – inwentarskimi, posiada dostęp do drogi publicznej,    w pobliżu znajdują się sieci wodno-kanalizacyjne, elektryczne oraz teletechniczne. Budynek gospodarczy, dłuższym bokiem graniczący z drogą publiczną, jest w bardzo złym stanie technicznym </w:t>
            </w:r>
          </w:p>
        </w:tc>
        <w:tc>
          <w:tcPr>
            <w:tcW w:w="2268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Działka położona jest na obszarze oznaczonym symbolem U3 – przeznaczonym pod zabudowę usługową</w:t>
            </w:r>
          </w:p>
        </w:tc>
        <w:tc>
          <w:tcPr>
            <w:tcW w:w="1560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16 100,00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(słownie: szesnaście tysięcy sto złotych)</w:t>
            </w:r>
          </w:p>
        </w:tc>
        <w:tc>
          <w:tcPr>
            <w:tcW w:w="1842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850,00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(słownie: osiemset pięćdziesiąt złotych)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170,00</w:t>
            </w: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(słownie: sto siedemdziesiąt złotych)</w:t>
            </w:r>
          </w:p>
        </w:tc>
        <w:tc>
          <w:tcPr>
            <w:tcW w:w="1276" w:type="dxa"/>
            <w:vAlign w:val="center"/>
          </w:tcPr>
          <w:p w:rsidR="00861A46" w:rsidRPr="00B92A3D" w:rsidRDefault="00861A46" w:rsidP="00B92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A3D">
              <w:rPr>
                <w:sz w:val="16"/>
                <w:szCs w:val="16"/>
              </w:rPr>
              <w:t>Sprzedaż udziału 2/15 części w nieruchomości</w:t>
            </w:r>
          </w:p>
        </w:tc>
      </w:tr>
    </w:tbl>
    <w:p w:rsidR="00861A46" w:rsidRDefault="00861A46" w:rsidP="004005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1A46" w:rsidRPr="00452B61" w:rsidRDefault="00861A46" w:rsidP="00B53A4B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 xml:space="preserve">Przetargi odbędą </w:t>
      </w:r>
      <w:r w:rsidRPr="00753065">
        <w:rPr>
          <w:rFonts w:ascii="Arial" w:hAnsi="Arial" w:cs="Arial"/>
          <w:b/>
          <w:bCs/>
          <w:color w:val="000000"/>
          <w:sz w:val="18"/>
          <w:szCs w:val="18"/>
        </w:rPr>
        <w:t xml:space="preserve">się  dnia </w:t>
      </w:r>
      <w:r>
        <w:rPr>
          <w:rFonts w:ascii="Arial" w:hAnsi="Arial" w:cs="Arial"/>
          <w:b/>
          <w:bCs/>
          <w:color w:val="000000"/>
          <w:sz w:val="18"/>
          <w:szCs w:val="18"/>
        </w:rPr>
        <w:t>15 października 2009</w:t>
      </w:r>
      <w:r w:rsidRPr="00753065"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 siedzibie Starostwa Powiatowego we Wrocławiu przy ul. Podwale 28, pokój 209</w:t>
      </w:r>
      <w:r>
        <w:rPr>
          <w:rFonts w:ascii="Arial" w:hAnsi="Arial" w:cs="Arial"/>
          <w:b/>
          <w:bCs/>
          <w:sz w:val="18"/>
          <w:szCs w:val="18"/>
        </w:rPr>
        <w:t xml:space="preserve"> w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 godz. wg kolumny 1 powyższej tabeli.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 xml:space="preserve">Uczestnicy przetargu zobowiązani są przedstawić komisji przetargowej </w:t>
      </w:r>
      <w:r w:rsidRPr="00452B61">
        <w:rPr>
          <w:rFonts w:ascii="Arial" w:hAnsi="Arial" w:cs="Arial"/>
          <w:b/>
          <w:bCs/>
          <w:sz w:val="18"/>
          <w:szCs w:val="18"/>
        </w:rPr>
        <w:t>oprócz potwierdzenia wniesienia wadium i oświadczenia</w:t>
      </w:r>
      <w:r w:rsidRPr="00452B61">
        <w:rPr>
          <w:rFonts w:ascii="Arial" w:hAnsi="Arial" w:cs="Arial"/>
          <w:sz w:val="18"/>
          <w:szCs w:val="18"/>
        </w:rPr>
        <w:t>, o którym mowa w punkcie 3 następujące dokumenty:</w:t>
      </w:r>
    </w:p>
    <w:p w:rsidR="00861A46" w:rsidRPr="00452B61" w:rsidRDefault="00861A46" w:rsidP="00452B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 xml:space="preserve">osoby fizyczne </w:t>
      </w:r>
      <w:r w:rsidRPr="00452B61">
        <w:rPr>
          <w:rFonts w:ascii="Arial" w:hAnsi="Arial" w:cs="Arial"/>
          <w:sz w:val="18"/>
          <w:szCs w:val="18"/>
        </w:rPr>
        <w:t>– dokument tożsamości, numer NIP</w:t>
      </w:r>
      <w:r>
        <w:rPr>
          <w:rFonts w:ascii="Arial" w:hAnsi="Arial" w:cs="Arial"/>
          <w:sz w:val="18"/>
          <w:szCs w:val="18"/>
        </w:rPr>
        <w:t>,</w:t>
      </w:r>
    </w:p>
    <w:p w:rsidR="00861A46" w:rsidRPr="00452B61" w:rsidRDefault="00861A46" w:rsidP="00452B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 xml:space="preserve">osoby fizyczne prowadzące działalność gospodarczą – </w:t>
      </w:r>
      <w:r w:rsidRPr="00452B61">
        <w:rPr>
          <w:rFonts w:ascii="Arial" w:hAnsi="Arial" w:cs="Arial"/>
          <w:sz w:val="18"/>
          <w:szCs w:val="18"/>
        </w:rPr>
        <w:t>zaświadczenie o wpisie do ewidencji działalności gospodarczej, umowę spółki cywilnej</w:t>
      </w:r>
      <w:r>
        <w:rPr>
          <w:rFonts w:ascii="Arial" w:hAnsi="Arial" w:cs="Arial"/>
          <w:sz w:val="18"/>
          <w:szCs w:val="18"/>
        </w:rPr>
        <w:t>,</w:t>
      </w:r>
    </w:p>
    <w:p w:rsidR="00861A46" w:rsidRPr="00452B61" w:rsidRDefault="00861A46" w:rsidP="00452B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>podmioty, na które przepisy ustaw nakładają obowiązek uzyskania wpisu do Krajowego Rejestru Sądowego</w:t>
      </w:r>
      <w:r w:rsidRPr="00452B61">
        <w:rPr>
          <w:rFonts w:ascii="Arial" w:hAnsi="Arial" w:cs="Arial"/>
          <w:sz w:val="18"/>
          <w:szCs w:val="18"/>
        </w:rPr>
        <w:t xml:space="preserve"> – aktualny (z ostatnich 6 miesięcy) odpis z KRS</w:t>
      </w:r>
      <w:r>
        <w:rPr>
          <w:rFonts w:ascii="Arial" w:hAnsi="Arial" w:cs="Arial"/>
          <w:sz w:val="18"/>
          <w:szCs w:val="18"/>
        </w:rPr>
        <w:t>,</w:t>
      </w:r>
    </w:p>
    <w:p w:rsidR="00861A46" w:rsidRPr="00452B61" w:rsidRDefault="00861A46" w:rsidP="00452B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>cudzoziemcy</w:t>
      </w:r>
      <w:r w:rsidRPr="00452B61">
        <w:rPr>
          <w:rFonts w:ascii="Arial" w:hAnsi="Arial" w:cs="Arial"/>
          <w:sz w:val="18"/>
          <w:szCs w:val="18"/>
        </w:rPr>
        <w:t xml:space="preserve"> – promesę wydaną przez Ministra Spraw Wewnętrznych i Administracji</w:t>
      </w:r>
      <w:r>
        <w:rPr>
          <w:rFonts w:ascii="Arial" w:hAnsi="Arial" w:cs="Arial"/>
          <w:sz w:val="18"/>
          <w:szCs w:val="18"/>
        </w:rPr>
        <w:t>,</w:t>
      </w:r>
    </w:p>
    <w:p w:rsidR="00861A46" w:rsidRPr="00452B61" w:rsidRDefault="00861A46" w:rsidP="00452B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 xml:space="preserve">cudzoziemcy – osoby prawne </w:t>
      </w:r>
      <w:r w:rsidRPr="00452B61">
        <w:rPr>
          <w:rFonts w:ascii="Arial" w:hAnsi="Arial" w:cs="Arial"/>
          <w:sz w:val="18"/>
          <w:szCs w:val="18"/>
        </w:rPr>
        <w:t>– dodatkowo odpis z właściwego rejestru uwierzytelniony przez tłumacza przysięgłego</w:t>
      </w:r>
      <w:r>
        <w:rPr>
          <w:rFonts w:ascii="Arial" w:hAnsi="Arial" w:cs="Arial"/>
          <w:sz w:val="18"/>
          <w:szCs w:val="18"/>
        </w:rPr>
        <w:t>,</w:t>
      </w:r>
    </w:p>
    <w:p w:rsidR="00861A46" w:rsidRPr="00452B61" w:rsidRDefault="00861A46" w:rsidP="00452B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 xml:space="preserve">pełnomocnicy </w:t>
      </w:r>
      <w:r w:rsidRPr="00452B61">
        <w:rPr>
          <w:rFonts w:ascii="Arial" w:hAnsi="Arial" w:cs="Arial"/>
          <w:sz w:val="18"/>
          <w:szCs w:val="18"/>
        </w:rPr>
        <w:t>– dodatkowo pełnomocnictwo do udziału w przetargu</w:t>
      </w:r>
      <w:r>
        <w:rPr>
          <w:rFonts w:ascii="Arial" w:hAnsi="Arial" w:cs="Arial"/>
          <w:sz w:val="18"/>
          <w:szCs w:val="18"/>
        </w:rPr>
        <w:t>,</w:t>
      </w:r>
    </w:p>
    <w:p w:rsidR="00861A46" w:rsidRPr="00452B61" w:rsidRDefault="00861A46" w:rsidP="00452B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osoby fizyczne (lub osoby fizyczne prowadzące działalność gospodarczą) pozostające w związku małżeńskim i posiadające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2B61">
        <w:rPr>
          <w:rFonts w:ascii="Arial" w:hAnsi="Arial" w:cs="Arial"/>
          <w:sz w:val="18"/>
          <w:szCs w:val="18"/>
        </w:rPr>
        <w:t xml:space="preserve">ustrój </w:t>
      </w:r>
      <w:r w:rsidRPr="00452B61">
        <w:rPr>
          <w:rFonts w:ascii="Arial" w:hAnsi="Arial" w:cs="Arial"/>
          <w:b/>
          <w:bCs/>
          <w:sz w:val="18"/>
          <w:szCs w:val="18"/>
        </w:rPr>
        <w:t>wspólności majątkowej</w:t>
      </w:r>
      <w:r w:rsidRPr="00452B61">
        <w:rPr>
          <w:rFonts w:ascii="Arial" w:hAnsi="Arial" w:cs="Arial"/>
          <w:sz w:val="18"/>
          <w:szCs w:val="18"/>
        </w:rPr>
        <w:t xml:space="preserve"> – dodatkowo pisemne oświadczenie współmałżonka, iż wyraża on zgodę na nabycie nieruchomości będącej przedmiotem przetargu po cenie wylicytowanej przez współmałżonka przystępującego do przetargu.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pkt 1 i 2, art. 24 ustawy z dnia 29 sierpnia 1997 r. o ochronie danych osobowych (t.j. Dz. U. z 2002 r. Nr 101, poz. 926 ze zmianami).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Warunkiem przystąpienia do przetargu jest wpłacenie wadium w pieniądzu.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 xml:space="preserve">Wadium w wysokości określonej w powyższym wykazie uczestnicy przetargu powinni wpłacić </w:t>
      </w:r>
      <w:r w:rsidRPr="00753065">
        <w:rPr>
          <w:rFonts w:ascii="Arial" w:hAnsi="Arial" w:cs="Arial"/>
          <w:b/>
          <w:bCs/>
          <w:color w:val="000000"/>
          <w:sz w:val="18"/>
          <w:szCs w:val="18"/>
        </w:rPr>
        <w:t xml:space="preserve">najpóźniej do dnia </w:t>
      </w:r>
      <w:r>
        <w:rPr>
          <w:rFonts w:ascii="Arial" w:hAnsi="Arial" w:cs="Arial"/>
          <w:b/>
          <w:bCs/>
          <w:color w:val="000000"/>
          <w:sz w:val="18"/>
          <w:szCs w:val="18"/>
        </w:rPr>
        <w:t>9 października</w:t>
      </w:r>
      <w:r w:rsidRPr="00753065">
        <w:rPr>
          <w:rFonts w:ascii="Arial" w:hAnsi="Arial" w:cs="Arial"/>
          <w:b/>
          <w:bCs/>
          <w:color w:val="000000"/>
          <w:sz w:val="18"/>
          <w:szCs w:val="18"/>
        </w:rPr>
        <w:t xml:space="preserve"> 2009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2B61">
        <w:rPr>
          <w:rFonts w:ascii="Arial" w:hAnsi="Arial" w:cs="Arial"/>
          <w:sz w:val="18"/>
          <w:szCs w:val="18"/>
        </w:rPr>
        <w:t xml:space="preserve">r. na konto Powiatu Wrocławskiego nr: 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52 1500 1793 1217 9002 5580 0000. </w:t>
      </w:r>
      <w:r w:rsidRPr="00452B61">
        <w:rPr>
          <w:rFonts w:ascii="Arial" w:hAnsi="Arial" w:cs="Arial"/>
          <w:sz w:val="18"/>
          <w:szCs w:val="18"/>
        </w:rPr>
        <w:t>Na dowodzie wpłaty należy zaznaczyć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 Wadium - przetarg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wpisać obręb i </w:t>
      </w:r>
      <w:r w:rsidRPr="00452B61">
        <w:rPr>
          <w:rFonts w:ascii="Arial" w:hAnsi="Arial" w:cs="Arial"/>
          <w:b/>
          <w:bCs/>
          <w:i/>
          <w:iCs/>
          <w:sz w:val="18"/>
          <w:szCs w:val="18"/>
        </w:rPr>
        <w:t xml:space="preserve"> numer działki</w:t>
      </w:r>
      <w:r w:rsidRPr="00452B61">
        <w:rPr>
          <w:rFonts w:ascii="Arial" w:hAnsi="Arial" w:cs="Arial"/>
          <w:b/>
          <w:bCs/>
          <w:sz w:val="18"/>
          <w:szCs w:val="18"/>
        </w:rPr>
        <w:t>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>Datą dokonania wpłaty wadium jest data uznania rachunku bankowego Powiatu.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Dowód wniesienia wadium</w:t>
      </w:r>
      <w:r>
        <w:rPr>
          <w:rFonts w:ascii="Arial" w:hAnsi="Arial" w:cs="Arial"/>
          <w:sz w:val="18"/>
          <w:szCs w:val="18"/>
        </w:rPr>
        <w:t>, bądź w przypadku przelewu internetowego – wydruk komputerowy,</w:t>
      </w:r>
      <w:r w:rsidRPr="00452B61">
        <w:rPr>
          <w:rFonts w:ascii="Arial" w:hAnsi="Arial" w:cs="Arial"/>
          <w:sz w:val="18"/>
          <w:szCs w:val="18"/>
        </w:rPr>
        <w:t xml:space="preserve"> uczestnik</w:t>
      </w:r>
      <w:r>
        <w:rPr>
          <w:rFonts w:ascii="Arial" w:hAnsi="Arial" w:cs="Arial"/>
          <w:sz w:val="18"/>
          <w:szCs w:val="18"/>
        </w:rPr>
        <w:t xml:space="preserve"> przetargu</w:t>
      </w:r>
      <w:r w:rsidRPr="00452B61">
        <w:rPr>
          <w:rFonts w:ascii="Arial" w:hAnsi="Arial" w:cs="Arial"/>
          <w:sz w:val="18"/>
          <w:szCs w:val="18"/>
        </w:rPr>
        <w:t xml:space="preserve"> zobowiązany jest przedłożyć komisji przetar</w:t>
      </w:r>
      <w:r>
        <w:rPr>
          <w:rFonts w:ascii="Arial" w:hAnsi="Arial" w:cs="Arial"/>
          <w:sz w:val="18"/>
          <w:szCs w:val="18"/>
        </w:rPr>
        <w:t xml:space="preserve">gowej przed otwarciem przetargu. 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Wadium wpłacone przez uczestnika, który wygra przetarg zostanie zaliczone na poczet ceny nabycia nieruchomości.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Wadium przepada na rzecz Powiatu Wrocławskiego w razie uchylenia się uczestnika przetargu, który wygrał przetarg od zawarcia umowy sprzedaży w terminie podanym w zawiadomieniu.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O wysokości postąpienia decydują uczestnicy przetargu.</w:t>
      </w:r>
    </w:p>
    <w:p w:rsidR="00861A46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>Cena osiągnięta w przetargu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75653">
        <w:rPr>
          <w:rFonts w:ascii="Arial" w:hAnsi="Arial" w:cs="Arial"/>
          <w:sz w:val="18"/>
          <w:szCs w:val="18"/>
        </w:rPr>
        <w:t>dot. działki nr 379/2, obręb Pasikurowice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zostanie obciążona</w:t>
      </w:r>
      <w:r w:rsidRPr="00452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22 % podatkiem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 VAT</w:t>
      </w:r>
      <w:r>
        <w:rPr>
          <w:rFonts w:ascii="Arial" w:hAnsi="Arial" w:cs="Arial"/>
          <w:sz w:val="18"/>
          <w:szCs w:val="18"/>
        </w:rPr>
        <w:t>.</w:t>
      </w:r>
    </w:p>
    <w:p w:rsidR="00861A46" w:rsidRPr="00023DFC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Cena osiągnięta w przetargu </w:t>
      </w:r>
      <w:r w:rsidRPr="00375653">
        <w:rPr>
          <w:rFonts w:ascii="Arial" w:hAnsi="Arial" w:cs="Arial"/>
          <w:sz w:val="18"/>
          <w:szCs w:val="18"/>
        </w:rPr>
        <w:t>dot. udziału 2/15 części w zabudowanej nieruchomości oznaczonej jako działka 262/1, obręb Maniów Wielki</w:t>
      </w:r>
      <w:r>
        <w:rPr>
          <w:rFonts w:ascii="Arial" w:hAnsi="Arial" w:cs="Arial"/>
          <w:b/>
          <w:bCs/>
          <w:sz w:val="18"/>
          <w:szCs w:val="18"/>
        </w:rPr>
        <w:t xml:space="preserve"> nie zostanie obciążona 22% podatkiem VAT.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b/>
          <w:bCs/>
          <w:sz w:val="18"/>
          <w:szCs w:val="18"/>
        </w:rPr>
        <w:t xml:space="preserve">Cena </w:t>
      </w:r>
      <w:r>
        <w:rPr>
          <w:rFonts w:ascii="Arial" w:hAnsi="Arial" w:cs="Arial"/>
          <w:b/>
          <w:bCs/>
          <w:sz w:val="18"/>
          <w:szCs w:val="18"/>
        </w:rPr>
        <w:t>osiągnięta w przetargu</w:t>
      </w:r>
      <w:r w:rsidRPr="00452B61">
        <w:rPr>
          <w:rFonts w:ascii="Arial" w:hAnsi="Arial" w:cs="Arial"/>
          <w:b/>
          <w:bCs/>
          <w:sz w:val="18"/>
          <w:szCs w:val="18"/>
        </w:rPr>
        <w:t xml:space="preserve"> jest płatna w gotówce</w:t>
      </w:r>
      <w:r w:rsidRPr="00452B61">
        <w:rPr>
          <w:rFonts w:ascii="Arial" w:hAnsi="Arial" w:cs="Arial"/>
          <w:sz w:val="18"/>
          <w:szCs w:val="18"/>
        </w:rPr>
        <w:t xml:space="preserve"> i powinna być odnotowana na koncie Powiatu Wrocławskiego nr: </w:t>
      </w:r>
      <w:r w:rsidRPr="00452B61">
        <w:rPr>
          <w:rFonts w:ascii="Arial" w:hAnsi="Arial" w:cs="Arial"/>
          <w:b/>
          <w:bCs/>
          <w:sz w:val="18"/>
          <w:szCs w:val="18"/>
        </w:rPr>
        <w:t>45 1500 1793 1217 9002 1423 0000</w:t>
      </w:r>
      <w:r w:rsidRPr="00452B61">
        <w:rPr>
          <w:rFonts w:ascii="Arial" w:hAnsi="Arial" w:cs="Arial"/>
          <w:sz w:val="18"/>
          <w:szCs w:val="18"/>
        </w:rPr>
        <w:t xml:space="preserve"> najpóźniej w przeddzień zawarcia umowy.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Wygrywający przetarg </w:t>
      </w:r>
      <w:r w:rsidRPr="00452B61">
        <w:rPr>
          <w:rFonts w:ascii="Arial" w:hAnsi="Arial" w:cs="Arial"/>
          <w:b/>
          <w:bCs/>
          <w:sz w:val="18"/>
          <w:szCs w:val="18"/>
        </w:rPr>
        <w:t>pokrywa wszystkie koszty</w:t>
      </w:r>
      <w:r w:rsidRPr="00452B61">
        <w:rPr>
          <w:rFonts w:ascii="Arial" w:hAnsi="Arial" w:cs="Arial"/>
          <w:sz w:val="18"/>
          <w:szCs w:val="18"/>
        </w:rPr>
        <w:t xml:space="preserve"> związane z przygotowaniem i zbyciem nieruchomości, tzn. koszty sporządzenia operatu szacunkowego, koszty ogłoszeń, koszty notarialne i sądowe oraz opłaty podatkowe.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Starosta Powiatu Wrocławskiego zawiadomi osobę ustaloną jako Nabywca nieruchomości o miejscu i terminie zawarcia umowy sprzedaży najpóźniej w ciągu 21 dni od dnia rozstrzygnięcia przetargu.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Cudzoziemcy (w rozumieniu ustawy z dnia 24 marca 1920 r. o nabywaniu nieruchomości przez cudzoziemców – Dz. U. z 2004 r. Nr 167, poz. 1758 ze zmianami) w przypadku wygrania przetargu zobowiązani są przed zawarciem umowy notarialnej uzyskać zgodę Ministra Spraw Wewnętrznych i Administracji na nabycie nieruchomości w przypadkach, gdy zgoda ta jest wymagana.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>Starosta Powiatu Wrocławskiego zastrzega sobie prawo odstąpienia od przeprowadzenia przetargu z uzasadnionej przyczyny. Informacja o odwołaniu zostanie ogłoszona w formie właściwej dla ogłoszenia przetargu.</w:t>
      </w:r>
    </w:p>
    <w:p w:rsidR="00861A46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DFC">
        <w:rPr>
          <w:rFonts w:ascii="Arial" w:hAnsi="Arial" w:cs="Arial"/>
          <w:sz w:val="18"/>
          <w:szCs w:val="18"/>
        </w:rPr>
        <w:t xml:space="preserve">Wykaz nieruchomości przeznaczonych do sprzedaży podany był do publicznej wiadomości w terminie </w:t>
      </w:r>
      <w:r>
        <w:rPr>
          <w:rFonts w:ascii="Arial" w:hAnsi="Arial" w:cs="Arial"/>
          <w:sz w:val="18"/>
          <w:szCs w:val="18"/>
        </w:rPr>
        <w:t>03.06. 20</w:t>
      </w:r>
      <w:r w:rsidRPr="00023DFC">
        <w:rPr>
          <w:rFonts w:ascii="Arial" w:hAnsi="Arial" w:cs="Arial"/>
          <w:sz w:val="18"/>
          <w:szCs w:val="18"/>
        </w:rPr>
        <w:t>09 r.</w:t>
      </w:r>
      <w:r>
        <w:rPr>
          <w:rFonts w:ascii="Arial" w:hAnsi="Arial" w:cs="Arial"/>
          <w:sz w:val="18"/>
          <w:szCs w:val="18"/>
        </w:rPr>
        <w:t>-15.07. 20</w:t>
      </w:r>
      <w:r w:rsidRPr="00023DFC">
        <w:rPr>
          <w:rFonts w:ascii="Arial" w:hAnsi="Arial" w:cs="Arial"/>
          <w:sz w:val="18"/>
          <w:szCs w:val="18"/>
        </w:rPr>
        <w:t xml:space="preserve">09 r. poprzez wywieszenie na tablicy ogłoszeń Starostwa Powiatowego we Wrocławiu, na stronie internetowej Starostwa oraz w </w:t>
      </w:r>
      <w:r>
        <w:rPr>
          <w:rFonts w:ascii="Arial" w:hAnsi="Arial" w:cs="Arial"/>
          <w:sz w:val="18"/>
          <w:szCs w:val="18"/>
        </w:rPr>
        <w:t>Polskiej Gazecie Wrocławskiej dnia 03.06. 2009 r.</w:t>
      </w:r>
    </w:p>
    <w:p w:rsidR="00861A46" w:rsidRPr="00023DFC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DFC">
        <w:rPr>
          <w:rFonts w:ascii="Arial" w:hAnsi="Arial" w:cs="Arial"/>
          <w:sz w:val="18"/>
          <w:szCs w:val="18"/>
        </w:rPr>
        <w:t>Niniejsze ogłoszenie wywieszono w siedzibie Starostwa Powiatu Wrocławskiego oraz zamieszczono na stronie internetowej Starostwa.</w:t>
      </w:r>
    </w:p>
    <w:p w:rsidR="00861A46" w:rsidRPr="00753065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 xml:space="preserve">Informację o ogłoszeniu niniejszego przetargu opublikowano w </w:t>
      </w:r>
      <w:r>
        <w:rPr>
          <w:rFonts w:ascii="Arial" w:hAnsi="Arial" w:cs="Arial"/>
          <w:color w:val="000000"/>
          <w:sz w:val="18"/>
          <w:szCs w:val="18"/>
        </w:rPr>
        <w:t>Polskiej Gazecie Wrocławskiej</w:t>
      </w:r>
      <w:r w:rsidRPr="00753065">
        <w:rPr>
          <w:rFonts w:ascii="Arial" w:hAnsi="Arial" w:cs="Arial"/>
          <w:color w:val="000000"/>
          <w:sz w:val="18"/>
          <w:szCs w:val="18"/>
        </w:rPr>
        <w:t xml:space="preserve"> dnia </w:t>
      </w:r>
      <w:r>
        <w:rPr>
          <w:rFonts w:ascii="Arial" w:hAnsi="Arial" w:cs="Arial"/>
          <w:color w:val="000000"/>
          <w:sz w:val="18"/>
          <w:szCs w:val="18"/>
        </w:rPr>
        <w:t>7 września</w:t>
      </w:r>
      <w:r w:rsidRPr="00753065">
        <w:rPr>
          <w:rFonts w:ascii="Arial" w:hAnsi="Arial" w:cs="Arial"/>
          <w:color w:val="000000"/>
          <w:sz w:val="18"/>
          <w:szCs w:val="18"/>
        </w:rPr>
        <w:t xml:space="preserve"> 2009 r.</w:t>
      </w:r>
    </w:p>
    <w:p w:rsidR="00861A46" w:rsidRPr="00452B61" w:rsidRDefault="00861A46" w:rsidP="00452B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B61">
        <w:rPr>
          <w:rFonts w:ascii="Arial" w:hAnsi="Arial" w:cs="Arial"/>
          <w:sz w:val="18"/>
          <w:szCs w:val="18"/>
        </w:rPr>
        <w:t xml:space="preserve">Informacje o przedmiocie sprzedaży i warunkach przetargu można uzyskać w Starostwie Powiatowym we Wrocławiu, ul. Podwale 28, pokój 226, tel. </w:t>
      </w:r>
      <w:r>
        <w:rPr>
          <w:rFonts w:ascii="Arial" w:hAnsi="Arial" w:cs="Arial"/>
          <w:b/>
          <w:bCs/>
          <w:sz w:val="18"/>
          <w:szCs w:val="18"/>
        </w:rPr>
        <w:t>(071) 72-21-750</w:t>
      </w:r>
      <w:r w:rsidRPr="00452B61">
        <w:rPr>
          <w:rFonts w:ascii="Arial" w:hAnsi="Arial" w:cs="Arial"/>
          <w:sz w:val="18"/>
          <w:szCs w:val="18"/>
        </w:rPr>
        <w:t xml:space="preserve"> lub na stronie internetowej </w:t>
      </w:r>
      <w:r w:rsidRPr="00452B61">
        <w:rPr>
          <w:rFonts w:ascii="Arial" w:hAnsi="Arial" w:cs="Arial"/>
          <w:b/>
          <w:bCs/>
          <w:sz w:val="18"/>
          <w:szCs w:val="18"/>
        </w:rPr>
        <w:t>www.powiatwroclawski.pl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61A46" w:rsidRPr="00452B61" w:rsidRDefault="00861A46" w:rsidP="00452B61">
      <w:pPr>
        <w:pStyle w:val="ListParagraph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861A46" w:rsidRPr="00452B61" w:rsidRDefault="00861A46" w:rsidP="00452B61">
      <w:pPr>
        <w:pStyle w:val="ListParagraph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861A46" w:rsidRPr="00452B61" w:rsidRDefault="00861A46" w:rsidP="00452B61">
      <w:pPr>
        <w:pStyle w:val="ListParagraph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861A46" w:rsidRPr="00452B61" w:rsidRDefault="00861A46" w:rsidP="00753065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861A46" w:rsidRPr="00452B61" w:rsidSect="006C4162">
      <w:headerReference w:type="default" r:id="rId7"/>
      <w:pgSz w:w="16838" w:h="11906" w:orient="landscape"/>
      <w:pgMar w:top="567" w:right="720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46" w:rsidRDefault="00861A46" w:rsidP="00F31CCB">
      <w:pPr>
        <w:spacing w:after="0" w:line="240" w:lineRule="auto"/>
      </w:pPr>
      <w:r>
        <w:separator/>
      </w:r>
    </w:p>
  </w:endnote>
  <w:endnote w:type="continuationSeparator" w:id="0">
    <w:p w:rsidR="00861A46" w:rsidRDefault="00861A46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46" w:rsidRDefault="00861A46" w:rsidP="00F31CCB">
      <w:pPr>
        <w:spacing w:after="0" w:line="240" w:lineRule="auto"/>
      </w:pPr>
      <w:r>
        <w:separator/>
      </w:r>
    </w:p>
  </w:footnote>
  <w:footnote w:type="continuationSeparator" w:id="0">
    <w:p w:rsidR="00861A46" w:rsidRDefault="00861A46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46" w:rsidRPr="00B53A4B" w:rsidRDefault="00861A46" w:rsidP="00B53A4B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827"/>
    <w:multiLevelType w:val="hybridMultilevel"/>
    <w:tmpl w:val="973A234C"/>
    <w:lvl w:ilvl="0" w:tplc="6FFEC64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78"/>
    <w:rsid w:val="00015A2A"/>
    <w:rsid w:val="00023DFC"/>
    <w:rsid w:val="00031C7B"/>
    <w:rsid w:val="00041957"/>
    <w:rsid w:val="00075A7C"/>
    <w:rsid w:val="000F75A5"/>
    <w:rsid w:val="00100B79"/>
    <w:rsid w:val="00143DF4"/>
    <w:rsid w:val="00180BE7"/>
    <w:rsid w:val="0019466D"/>
    <w:rsid w:val="001F6DF8"/>
    <w:rsid w:val="001F7929"/>
    <w:rsid w:val="00265643"/>
    <w:rsid w:val="00266781"/>
    <w:rsid w:val="00311CB3"/>
    <w:rsid w:val="003701BE"/>
    <w:rsid w:val="00375653"/>
    <w:rsid w:val="003C7D34"/>
    <w:rsid w:val="003D3E20"/>
    <w:rsid w:val="003E6BB0"/>
    <w:rsid w:val="004005DC"/>
    <w:rsid w:val="004116DF"/>
    <w:rsid w:val="00452B61"/>
    <w:rsid w:val="00471376"/>
    <w:rsid w:val="004829FC"/>
    <w:rsid w:val="00497231"/>
    <w:rsid w:val="004A694F"/>
    <w:rsid w:val="004C608E"/>
    <w:rsid w:val="004D70F9"/>
    <w:rsid w:val="004F3FE7"/>
    <w:rsid w:val="00541825"/>
    <w:rsid w:val="0056420E"/>
    <w:rsid w:val="005B32AA"/>
    <w:rsid w:val="005C4B97"/>
    <w:rsid w:val="005D41E8"/>
    <w:rsid w:val="005D4402"/>
    <w:rsid w:val="005F7E41"/>
    <w:rsid w:val="006167F4"/>
    <w:rsid w:val="0062561C"/>
    <w:rsid w:val="00693356"/>
    <w:rsid w:val="006A0E2E"/>
    <w:rsid w:val="006A1579"/>
    <w:rsid w:val="006A4D9A"/>
    <w:rsid w:val="006C3701"/>
    <w:rsid w:val="006C4162"/>
    <w:rsid w:val="00724728"/>
    <w:rsid w:val="0075093C"/>
    <w:rsid w:val="00753065"/>
    <w:rsid w:val="00774830"/>
    <w:rsid w:val="007A0FCC"/>
    <w:rsid w:val="007A7B5E"/>
    <w:rsid w:val="007E17D2"/>
    <w:rsid w:val="007F037C"/>
    <w:rsid w:val="00801DF0"/>
    <w:rsid w:val="00815ECB"/>
    <w:rsid w:val="00851AD4"/>
    <w:rsid w:val="00861A46"/>
    <w:rsid w:val="008C2A5F"/>
    <w:rsid w:val="008D5576"/>
    <w:rsid w:val="009327A9"/>
    <w:rsid w:val="00963E11"/>
    <w:rsid w:val="009B03E3"/>
    <w:rsid w:val="00A31AE7"/>
    <w:rsid w:val="00A37C4D"/>
    <w:rsid w:val="00A44164"/>
    <w:rsid w:val="00A55800"/>
    <w:rsid w:val="00A770D1"/>
    <w:rsid w:val="00A91946"/>
    <w:rsid w:val="00AA4959"/>
    <w:rsid w:val="00AB22A1"/>
    <w:rsid w:val="00AC196D"/>
    <w:rsid w:val="00AF7ED9"/>
    <w:rsid w:val="00B41A8B"/>
    <w:rsid w:val="00B53A4B"/>
    <w:rsid w:val="00B84801"/>
    <w:rsid w:val="00B90371"/>
    <w:rsid w:val="00B92A3D"/>
    <w:rsid w:val="00BB2B1C"/>
    <w:rsid w:val="00BD2527"/>
    <w:rsid w:val="00C03D43"/>
    <w:rsid w:val="00C149FD"/>
    <w:rsid w:val="00C22A05"/>
    <w:rsid w:val="00C71BB1"/>
    <w:rsid w:val="00C830EE"/>
    <w:rsid w:val="00C95B91"/>
    <w:rsid w:val="00CC0678"/>
    <w:rsid w:val="00CC6F8C"/>
    <w:rsid w:val="00CE65B4"/>
    <w:rsid w:val="00D0357E"/>
    <w:rsid w:val="00D040BF"/>
    <w:rsid w:val="00D1295D"/>
    <w:rsid w:val="00D72178"/>
    <w:rsid w:val="00D76FDA"/>
    <w:rsid w:val="00D87359"/>
    <w:rsid w:val="00DA0121"/>
    <w:rsid w:val="00DA7C33"/>
    <w:rsid w:val="00DF7500"/>
    <w:rsid w:val="00E01C02"/>
    <w:rsid w:val="00E03FC1"/>
    <w:rsid w:val="00E929D4"/>
    <w:rsid w:val="00EA63DA"/>
    <w:rsid w:val="00EE4D56"/>
    <w:rsid w:val="00F03163"/>
    <w:rsid w:val="00F31CCB"/>
    <w:rsid w:val="00F53869"/>
    <w:rsid w:val="00F90A86"/>
    <w:rsid w:val="00F93AE6"/>
    <w:rsid w:val="00FB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06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CCB"/>
  </w:style>
  <w:style w:type="paragraph" w:styleId="Footer">
    <w:name w:val="footer"/>
    <w:basedOn w:val="Normal"/>
    <w:link w:val="FooterChar"/>
    <w:uiPriority w:val="99"/>
    <w:semiHidden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1CCB"/>
  </w:style>
  <w:style w:type="paragraph" w:styleId="ListParagraph">
    <w:name w:val="List Paragraph"/>
    <w:basedOn w:val="Normal"/>
    <w:uiPriority w:val="99"/>
    <w:qFormat/>
    <w:rsid w:val="00452B61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1063</Words>
  <Characters>6384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PRZETARGACH</dc:title>
  <dc:subject/>
  <dc:creator>MHR</dc:creator>
  <cp:keywords/>
  <dc:description/>
  <cp:lastModifiedBy>KST</cp:lastModifiedBy>
  <cp:revision>2</cp:revision>
  <cp:lastPrinted>2009-09-02T12:06:00Z</cp:lastPrinted>
  <dcterms:created xsi:type="dcterms:W3CDTF">2009-09-07T10:37:00Z</dcterms:created>
  <dcterms:modified xsi:type="dcterms:W3CDTF">2009-09-07T10:37:00Z</dcterms:modified>
</cp:coreProperties>
</file>